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Ethiopia Addis Ababa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comprehensive Experiment Protocol for the implementation and evaluation of the Mason system within the urban and peri-urban environments of Ethiopia Addis Ababa. Mason is a modular construction technology designed to enhance building efficiency, reduce material waste, and improve structural integrity in rapidly developing regions. The primary objective of this experiment is to assess the feasibility, durability, and socio-economic impact of Mason in the specific climatic and cultural context of Addis Ababa.</w:t>
      </w:r>
    </w:p>
    <w:p>
      <w:pPr>
        <w:pStyle w:val="BodyText"/>
      </w:pPr>
      <w:r>
        <w:t xml:space="preserve">Addis Ababa, as the capital city of Ethiopia, presents a unique testing ground due to its high altitude, distinct wet and dry seasons, and ongoing urbanization challenges. This protocol ensures that all experimental activities are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Experiment Protocol for Mason in Ethiopia Addis Ababa aims to achieve the following objectives:</w:t>
      </w:r>
    </w:p>
    <w:p>
      <w:pPr>
        <w:numPr>
          <w:ilvl w:val="0"/>
          <w:numId w:val="1001"/>
        </w:numPr>
        <w:pStyle w:val="Compact"/>
      </w:pPr>
      <w:r>
        <w:rPr>
          <w:bCs/>
          <w:b/>
        </w:rPr>
        <w:t xml:space="preserve">Technical Evaluation:</w:t>
      </w:r>
      <w:r>
        <w:t xml:space="preserve"> </w:t>
      </w:r>
      <w:r>
        <w:t xml:space="preserve">Assess the structural performance of Mason under local weather conditions, including heavy rainfall and temperature fluctuations.</w:t>
      </w:r>
    </w:p>
    <w:p>
      <w:pPr>
        <w:numPr>
          <w:ilvl w:val="0"/>
          <w:numId w:val="1001"/>
        </w:numPr>
        <w:pStyle w:val="Compact"/>
      </w:pPr>
      <w:r>
        <w:rPr>
          <w:bCs/>
          <w:b/>
        </w:rPr>
        <w:t xml:space="preserve">Material Efficiency:</w:t>
      </w:r>
      <w:r>
        <w:t xml:space="preserve"> </w:t>
      </w:r>
      <w:r>
        <w:t xml:space="preserve">Measure the reduction in construction waste and resource consumption compared to traditional building methods.</w:t>
      </w:r>
    </w:p>
    <w:p>
      <w:pPr>
        <w:numPr>
          <w:ilvl w:val="0"/>
          <w:numId w:val="1001"/>
        </w:numPr>
        <w:pStyle w:val="Compact"/>
      </w:pPr>
      <w:r>
        <w:rPr>
          <w:bCs/>
          <w:b/>
        </w:rPr>
        <w:t xml:space="preserve">Cost Analysis:</w:t>
      </w:r>
      <w:r>
        <w:t xml:space="preserve"> </w:t>
      </w:r>
      <w:r>
        <w:t xml:space="preserve">Determine the economic viability of Mason for residential and commercial projects in Addis Ababa.</w:t>
      </w:r>
    </w:p>
    <w:p>
      <w:pPr>
        <w:numPr>
          <w:ilvl w:val="0"/>
          <w:numId w:val="1001"/>
        </w:numPr>
        <w:pStyle w:val="Compact"/>
      </w:pPr>
      <w:r>
        <w:rPr>
          <w:bCs/>
          <w:b/>
        </w:rPr>
        <w:t xml:space="preserve">Social Impact:</w:t>
      </w:r>
      <w:r>
        <w:t xml:space="preserve"> </w:t>
      </w:r>
      <w:r>
        <w:t xml:space="preserve">Evaluate the acceptance of Mason by local communities, builders, and stakeholders in Ethiopia Addis Ababa.</w:t>
      </w:r>
    </w:p>
    <w:p>
      <w:pPr>
        <w:numPr>
          <w:ilvl w:val="0"/>
          <w:numId w:val="1001"/>
        </w:numPr>
        <w:pStyle w:val="Compact"/>
      </w:pPr>
      <w:r>
        <w:rPr>
          <w:bCs/>
          <w:b/>
        </w:rPr>
        <w:t xml:space="preserve">Scalability:</w:t>
      </w:r>
      <w:r>
        <w:t xml:space="preserve"> </w:t>
      </w:r>
      <w:r>
        <w:t xml:space="preserve">Identify potential barriers and opportunities for scaling Mason across Ethiopia and similar regions.</w:t>
      </w:r>
    </w:p>
    <w:bookmarkEnd w:id="22"/>
    <w:bookmarkStart w:id="23" w:name="scope-and-location"/>
    <w:p>
      <w:pPr>
        <w:pStyle w:val="Heading2"/>
      </w:pPr>
      <w:r>
        <w:t xml:space="preserve">3. Scope and Location</w:t>
      </w:r>
    </w:p>
    <w:p>
      <w:pPr>
        <w:pStyle w:val="FirstParagraph"/>
      </w:pPr>
      <w:r>
        <w:t xml:space="preserve">The experiment will be conducted in selected neighborhoods within Ethiopia Addis Ababa, focusing on areas with active construction projects. The chosen sites will represent diverse microclimates and socio-economic conditions to ensure comprehensive data collection. Key locations include:</w:t>
      </w:r>
    </w:p>
    <w:p>
      <w:pPr>
        <w:numPr>
          <w:ilvl w:val="0"/>
          <w:numId w:val="1002"/>
        </w:numPr>
        <w:pStyle w:val="Compact"/>
      </w:pPr>
      <w:r>
        <w:rPr>
          <w:bCs/>
          <w:b/>
        </w:rPr>
        <w:t xml:space="preserve">Site A:</w:t>
      </w:r>
      <w:r>
        <w:t xml:space="preserve"> </w:t>
      </w:r>
      <w:r>
        <w:t xml:space="preserve">A residential area in the northern district of Addis Ababa.</w:t>
      </w:r>
    </w:p>
    <w:p>
      <w:pPr>
        <w:numPr>
          <w:ilvl w:val="0"/>
          <w:numId w:val="1002"/>
        </w:numPr>
        <w:pStyle w:val="Compact"/>
      </w:pPr>
      <w:r>
        <w:rPr>
          <w:bCs/>
          <w:b/>
        </w:rPr>
        <w:t xml:space="preserve">Site B:</w:t>
      </w:r>
      <w:r>
        <w:t xml:space="preserve"> </w:t>
      </w:r>
      <w:r>
        <w:t xml:space="preserve">A commercial zone in the central business district.</w:t>
      </w:r>
    </w:p>
    <w:p>
      <w:pPr>
        <w:numPr>
          <w:ilvl w:val="0"/>
          <w:numId w:val="1002"/>
        </w:numPr>
        <w:pStyle w:val="Compact"/>
      </w:pPr>
      <w:r>
        <w:rPr>
          <w:bCs/>
          <w:b/>
        </w:rPr>
        <w:t xml:space="preserve">Site C:</w:t>
      </w:r>
      <w:r>
        <w:t xml:space="preserve"> </w:t>
      </w:r>
      <w:r>
        <w:t xml:space="preserve">A peri-urban settlement on the outskirts of Addis Ababa.</w:t>
      </w:r>
    </w:p>
    <w:p>
      <w:pPr>
        <w:pStyle w:val="FirstParagraph"/>
      </w:pPr>
      <w:r>
        <w:t xml:space="preserve">All activities will adhere to local building codes and environmental regulations in Ethiopia Addis Ababa.</w:t>
      </w:r>
    </w:p>
    <w:bookmarkEnd w:id="23"/>
    <w:bookmarkStart w:id="28" w:name="methodology"/>
    <w:p>
      <w:pPr>
        <w:pStyle w:val="Heading2"/>
      </w:pPr>
      <w:r>
        <w:t xml:space="preserve">4. Methodology</w:t>
      </w:r>
    </w:p>
    <w:p>
      <w:pPr>
        <w:pStyle w:val="FirstParagraph"/>
      </w:pPr>
      <w:r>
        <w:t xml:space="preserve">The Experiment Protocol for Mason involves a phased approach to ensure rigorous testing and data collection.</w:t>
      </w:r>
    </w:p>
    <w:bookmarkStart w:id="24" w:name="phase-1-preparation"/>
    <w:p>
      <w:pPr>
        <w:pStyle w:val="Heading3"/>
      </w:pPr>
      <w:r>
        <w:t xml:space="preserve">4.1 Phase 1: Preparation</w:t>
      </w:r>
    </w:p>
    <w:p>
      <w:pPr>
        <w:pStyle w:val="FirstParagraph"/>
      </w:pPr>
      <w:r>
        <w:t xml:space="preserve">During this phase, the research team will collaborate with local authorities, construction firms, and community leaders in Ethiopia Addis Ababa to secure permits, select sites, and train personnel on the Mason system. Materials will be sourced locally where possible to assess supply chain feasibility.</w:t>
      </w:r>
    </w:p>
    <w:bookmarkEnd w:id="24"/>
    <w:bookmarkStart w:id="25" w:name="phase-2-implementation"/>
    <w:p>
      <w:pPr>
        <w:pStyle w:val="Heading3"/>
      </w:pPr>
      <w:r>
        <w:t xml:space="preserve">4.2 Phase 2: Implementation</w:t>
      </w:r>
    </w:p>
    <w:p>
      <w:pPr>
        <w:pStyle w:val="FirstParagraph"/>
      </w:pPr>
      <w:r>
        <w:t xml:space="preserve">Mason modules will be assembled at each site according to standardized procedures. Traditional construction methods will be used in parallel as a control group for comparison. Key metrics such as construction time, labor requirements, and material usage will be recorded.</w:t>
      </w:r>
    </w:p>
    <w:bookmarkEnd w:id="25"/>
    <w:bookmarkStart w:id="26" w:name="phase-3-monitoring"/>
    <w:p>
      <w:pPr>
        <w:pStyle w:val="Heading3"/>
      </w:pPr>
      <w:r>
        <w:t xml:space="preserve">4.3 Phase 3: Monitoring</w:t>
      </w:r>
    </w:p>
    <w:p>
      <w:pPr>
        <w:pStyle w:val="FirstParagraph"/>
      </w:pPr>
      <w:r>
        <w:t xml:space="preserve">Continuous monitoring will be conducted over a period of 12 months to evaluate the performance of Mason structures. Sensors will be installed to measure structural integrity, thermal insulation, and moisture resistance. Regular inspections will be carried out by independent engineers.</w:t>
      </w:r>
    </w:p>
    <w:bookmarkEnd w:id="26"/>
    <w:bookmarkStart w:id="27" w:name="phase-4-data-analysis"/>
    <w:p>
      <w:pPr>
        <w:pStyle w:val="Heading3"/>
      </w:pPr>
      <w:r>
        <w:t xml:space="preserve">4.4 Phase 4: Data Analysis</w:t>
      </w:r>
    </w:p>
    <w:p>
      <w:pPr>
        <w:pStyle w:val="FirstParagraph"/>
      </w:pPr>
      <w:r>
        <w:t xml:space="preserve">Collected data will be analyzed using statistical methods to compare Mason with traditional construction techniques. Qualitative feedback from residents, builders, and stakeholders in Ethiopia Addis Ababa will also be incorporated into the analysis.</w:t>
      </w:r>
    </w:p>
    <w:bookmarkEnd w:id="27"/>
    <w:bookmarkEnd w:id="28"/>
    <w:bookmarkStart w:id="29" w:name="ethical-considerations"/>
    <w:p>
      <w:pPr>
        <w:pStyle w:val="Heading2"/>
      </w:pPr>
      <w:r>
        <w:t xml:space="preserve">5. Ethical Considerations</w:t>
      </w:r>
    </w:p>
    <w:p>
      <w:pPr>
        <w:pStyle w:val="FirstParagraph"/>
      </w:pPr>
      <w:r>
        <w:t xml:space="preserve">The Experiment Protocol for Mason prioritizes ethical standards throughout the study. Informed consent will be obtained from all participants, including residents and workers involved in the construction process. Privacy and confidentiality will be maintained for all individuals providing feedback. Additionally, the experiment will ensure that no harm is caused to the environment or local communities in Ethiopia Addis Ababa.</w:t>
      </w:r>
    </w:p>
    <w:bookmarkEnd w:id="29"/>
    <w:bookmarkStart w:id="30" w:name="risk-management"/>
    <w:p>
      <w:pPr>
        <w:pStyle w:val="Heading2"/>
      </w:pPr>
      <w:r>
        <w:t xml:space="preserve">6. Risk Management</w:t>
      </w:r>
    </w:p>
    <w:p>
      <w:pPr>
        <w:pStyle w:val="FirstParagraph"/>
      </w:pPr>
      <w:r>
        <w:t xml:space="preserve">Potential risks associated with the Mason experiment have been identified and mitigation strategies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Structural failure due to unforeseen weather conditions</w:t>
            </w:r>
          </w:p>
        </w:tc>
        <w:tc>
          <w:tcPr/>
          <w:p>
            <w:pPr>
              <w:pStyle w:val="Compact"/>
              <w:jc w:val="left"/>
            </w:pPr>
            <w:r>
              <w:t xml:space="preserve">Regular inspections and use of high-quality materials</w:t>
            </w:r>
          </w:p>
        </w:tc>
      </w:tr>
      <w:tr>
        <w:tc>
          <w:tcPr/>
          <w:p>
            <w:pPr>
              <w:pStyle w:val="Compact"/>
              <w:jc w:val="left"/>
            </w:pPr>
            <w:r>
              <w:t xml:space="preserve">Resistance from local communities</w:t>
            </w:r>
          </w:p>
        </w:tc>
        <w:tc>
          <w:tcPr/>
          <w:p>
            <w:pPr>
              <w:pStyle w:val="Compact"/>
              <w:jc w:val="left"/>
            </w:pPr>
            <w:r>
              <w:t xml:space="preserve">Engagement with community leaders and transparent communication</w:t>
            </w:r>
          </w:p>
        </w:tc>
      </w:tr>
      <w:tr>
        <w:tc>
          <w:tcPr/>
          <w:p>
            <w:pPr>
              <w:pStyle w:val="Compact"/>
              <w:jc w:val="left"/>
            </w:pPr>
            <w:r>
              <w:t xml:space="preserve">Supply chain disruptions</w:t>
            </w:r>
          </w:p>
        </w:tc>
        <w:tc>
          <w:tcPr/>
          <w:p>
            <w:pPr>
              <w:pStyle w:val="Compact"/>
              <w:jc w:val="left"/>
            </w:pPr>
            <w:r>
              <w:t xml:space="preserve">Establishing multiple local suppliers in Ethiopia Addis Ababa</w:t>
            </w:r>
          </w:p>
        </w:tc>
      </w:tr>
      <w:tr>
        <w:tc>
          <w:tcPr/>
          <w:p>
            <w:pPr>
              <w:pStyle w:val="Compact"/>
              <w:jc w:val="left"/>
            </w:pPr>
            <w:r>
              <w:t xml:space="preserve">Regulatory challenges</w:t>
            </w:r>
          </w:p>
        </w:tc>
        <w:tc>
          <w:tcPr/>
          <w:p>
            <w:pPr>
              <w:pStyle w:val="Compact"/>
              <w:jc w:val="left"/>
            </w:pPr>
            <w:r>
              <w:t xml:space="preserve">Close collaboration with local authorities and compliance officers</w:t>
            </w:r>
          </w:p>
        </w:tc>
      </w:tr>
    </w:tbl>
    <w:bookmarkEnd w:id="30"/>
    <w:bookmarkStart w:id="31" w:name="timeline"/>
    <w:p>
      <w:pPr>
        <w:pStyle w:val="Heading2"/>
      </w:pPr>
      <w:r>
        <w:t xml:space="preserve">7. Timeline</w:t>
      </w:r>
    </w:p>
    <w:p>
      <w:pPr>
        <w:pStyle w:val="FirstParagraph"/>
      </w:pPr>
      <w:r>
        <w:t xml:space="preserve">The Experiment Protocol for Mason in Ethiopia Addis Ababa will span 18 months, divided into the following phases:</w:t>
      </w:r>
    </w:p>
    <w:p>
      <w:pPr>
        <w:numPr>
          <w:ilvl w:val="0"/>
          <w:numId w:val="1003"/>
        </w:numPr>
        <w:pStyle w:val="Compact"/>
      </w:pPr>
      <w:r>
        <w:rPr>
          <w:bCs/>
          <w:b/>
        </w:rPr>
        <w:t xml:space="preserve">Months 1-3:</w:t>
      </w:r>
      <w:r>
        <w:t xml:space="preserve"> </w:t>
      </w:r>
      <w:r>
        <w:t xml:space="preserve">Preparation and site selection</w:t>
      </w:r>
    </w:p>
    <w:p>
      <w:pPr>
        <w:numPr>
          <w:ilvl w:val="0"/>
          <w:numId w:val="1003"/>
        </w:numPr>
        <w:pStyle w:val="Compact"/>
      </w:pPr>
      <w:r>
        <w:rPr>
          <w:bCs/>
          <w:b/>
        </w:rPr>
        <w:t xml:space="preserve">Months 4-6:</w:t>
      </w:r>
      <w:r>
        <w:t xml:space="preserve"> </w:t>
      </w:r>
      <w:r>
        <w:t xml:space="preserve">Implementation of Mason structures</w:t>
      </w:r>
    </w:p>
    <w:p>
      <w:pPr>
        <w:numPr>
          <w:ilvl w:val="0"/>
          <w:numId w:val="1003"/>
        </w:numPr>
        <w:pStyle w:val="Compact"/>
      </w:pPr>
      <w:r>
        <w:rPr>
          <w:bCs/>
          <w:b/>
        </w:rPr>
        <w:t xml:space="preserve">Months 7-15:</w:t>
      </w:r>
      <w:r>
        <w:t xml:space="preserve"> </w:t>
      </w:r>
      <w:r>
        <w:t xml:space="preserve">Monitoring and data collection</w:t>
      </w:r>
    </w:p>
    <w:p>
      <w:pPr>
        <w:numPr>
          <w:ilvl w:val="0"/>
          <w:numId w:val="1003"/>
        </w:numPr>
        <w:pStyle w:val="Compact"/>
      </w:pPr>
      <w:r>
        <w:rPr>
          <w:bCs/>
          <w:b/>
        </w:rPr>
        <w:t xml:space="preserve">Months 16-18:</w:t>
      </w:r>
      <w:r>
        <w:t xml:space="preserve"> </w:t>
      </w:r>
      <w:r>
        <w:t xml:space="preserve">Data analysis and reporting</w:t>
      </w:r>
    </w:p>
    <w:bookmarkEnd w:id="31"/>
    <w:bookmarkStart w:id="32" w:name="expected-outcomes"/>
    <w:p>
      <w:pPr>
        <w:pStyle w:val="Heading2"/>
      </w:pPr>
      <w:r>
        <w:t xml:space="preserve">8. Expected Outcomes</w:t>
      </w:r>
    </w:p>
    <w:p>
      <w:pPr>
        <w:pStyle w:val="FirstParagraph"/>
      </w:pPr>
      <w:r>
        <w:t xml:space="preserve">The successful completion of this Experiment Protocol will provide valuable insights into the potential of Mason as a sustainable construction solution in Ethiopia Addis Ababa. Expected outcomes include:</w:t>
      </w:r>
    </w:p>
    <w:p>
      <w:pPr>
        <w:numPr>
          <w:ilvl w:val="0"/>
          <w:numId w:val="1004"/>
        </w:numPr>
        <w:pStyle w:val="Compact"/>
      </w:pPr>
      <w:r>
        <w:t xml:space="preserve">A detailed report on the technical performance of Mason under local conditions.</w:t>
      </w:r>
    </w:p>
    <w:p>
      <w:pPr>
        <w:numPr>
          <w:ilvl w:val="0"/>
          <w:numId w:val="1004"/>
        </w:numPr>
        <w:pStyle w:val="Compact"/>
      </w:pPr>
      <w:r>
        <w:t xml:space="preserve">Recommendations for optimizing Mason for use in Ethiopia and similar regions.</w:t>
      </w:r>
    </w:p>
    <w:p>
      <w:pPr>
        <w:numPr>
          <w:ilvl w:val="0"/>
          <w:numId w:val="1004"/>
        </w:numPr>
        <w:pStyle w:val="Compact"/>
      </w:pPr>
      <w:r>
        <w:t xml:space="preserve">Enhanced awareness and acceptance of innovative construction technologies among local stakeholders.</w:t>
      </w:r>
    </w:p>
    <w:p>
      <w:pPr>
        <w:numPr>
          <w:ilvl w:val="0"/>
          <w:numId w:val="1004"/>
        </w:numPr>
        <w:pStyle w:val="Compact"/>
      </w:pPr>
      <w:r>
        <w:t xml:space="preserve">A framework for scaling Mason to address housing and infrastructure challenges in Addis Ababa.</w:t>
      </w:r>
    </w:p>
    <w:bookmarkEnd w:id="32"/>
    <w:bookmarkStart w:id="33" w:name="conclusion"/>
    <w:p>
      <w:pPr>
        <w:pStyle w:val="Heading2"/>
      </w:pPr>
      <w:r>
        <w:t xml:space="preserve">9. Conclusion</w:t>
      </w:r>
    </w:p>
    <w:p>
      <w:pPr>
        <w:pStyle w:val="FirstParagraph"/>
      </w:pPr>
      <w:r>
        <w:t xml:space="preserve">This Experiment Protocol outlines a structured approach to evaluating the Mason system in Ethiopia Addis Ababa. By combining rigorous scientific methods with community engagement, the study aims to contribute to sustainable urban development in the region. The findings will inform future projects and policies related to construction innovation in Ethiopia and beyond.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dc:title>
  <dc:creator/>
  <dc:language>en</dc:language>
  <cp:keywords/>
  <dcterms:created xsi:type="dcterms:W3CDTF">2026-10-10T02:28:45Z</dcterms:created>
  <dcterms:modified xsi:type="dcterms:W3CDTF">2026-10-10T02:28:45Z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