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Lyon,</w:t>
      </w:r>
      <w:r>
        <w:t xml:space="preserve"> </w:t>
      </w:r>
      <w:r>
        <w:t xml:space="preserve">France</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Lyon, France</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Objective</w:t>
      </w:r>
    </w:p>
    <w:p>
      <w:pPr>
        <w:pStyle w:val="BodyText"/>
      </w:pPr>
      <w:r>
        <w:t xml:space="preserve">This document outlines the comprehensive Experiment Protocol for the "Mason" project, to be conducted within the metropolitan area of Lyon, France. The primary objective of the Mason experiment is to evaluate the structural integrity, thermal efficiency, and acoustic performance of a novel bio-composite masonry material under real-world climatic conditions specific to the Rhône-Alpes region.</w:t>
      </w:r>
    </w:p>
    <w:p>
      <w:pPr>
        <w:pStyle w:val="BodyText"/>
      </w:pPr>
      <w:r>
        <w:t xml:space="preserve">Lyon, situated at the confluence of the Rhône and Saône rivers, presents a unique microclimate characterized by variable humidity levels and distinct seasonal temperature fluctuations. These environmental factors are critical for testing the Mason material, which is designed to offer superior insulation and sustainability compared to traditional concrete blocks. This protocol ensures that all testing procedures adhere to international standards while respecting local French regulations regarding construction and environmental impact.</w:t>
      </w:r>
    </w:p>
    <w:p>
      <w:pPr>
        <w:pStyle w:val="BodyText"/>
      </w:pPr>
      <w:r>
        <w:t xml:space="preserve">2. Scope and Site Description</w:t>
      </w:r>
    </w:p>
    <w:p>
      <w:pPr>
        <w:pStyle w:val="BodyText"/>
      </w:pPr>
      <w:r>
        <w:t xml:space="preserve">The Mason experiment will take place at a designated testing facility in the 7th arrondissement of Lyon. This location was selected due to its proximity to major research institutions and its exposure to typical urban heat island effects found in Lyon. The scope of the experiment includes the construction of three test walls using the Mason composite, followed by a six-month monitoring period.</w:t>
      </w:r>
    </w:p>
    <w:p>
      <w:pPr>
        <w:pStyle w:val="BodyText"/>
      </w:pPr>
      <w:r>
        <w:t xml:space="preserve">The site must comply with French safety standards (Code du Travail) and local Lyon municipal codes. All materials used in the Mason experiment must be sourced from suppliers certified under European Union environmental guidelines. The experiment aims to gather data that will inform future building codes in France, particularly regarding sustainable urban development in Lyon.</w:t>
      </w:r>
    </w:p>
    <w:p>
      <w:pPr>
        <w:pStyle w:val="BodyText"/>
      </w:pPr>
      <w:r>
        <w:t xml:space="preserve">3. Materials and Equipment</w:t>
      </w:r>
    </w:p>
    <w:p>
      <w:pPr>
        <w:pStyle w:val="BodyText"/>
      </w:pPr>
      <w:r>
        <w:t xml:space="preserve">The core material for this experiment is the Mason bio-composite block. Each block measures 20cm x 20cm x 40cm and is composed of recycled aggregates, hemp hurds, and a lime-based binder. The following equipment is required for the Mason experiment in Lyon:</w:t>
      </w:r>
    </w:p>
    <w:p>
      <w:pPr>
        <w:numPr>
          <w:ilvl w:val="0"/>
          <w:numId w:val="1001"/>
        </w:numPr>
        <w:pStyle w:val="Compact"/>
      </w:pPr>
      <w:r>
        <w:t xml:space="preserve">Thermal imaging cameras (FLIR E8 or equivalent)</w:t>
      </w:r>
    </w:p>
    <w:p>
      <w:pPr>
        <w:numPr>
          <w:ilvl w:val="0"/>
          <w:numId w:val="1001"/>
        </w:numPr>
        <w:pStyle w:val="Compact"/>
      </w:pPr>
      <w:r>
        <w:t xml:space="preserve">Hygrometers and thermocouples for continuous monitoring</w:t>
      </w:r>
    </w:p>
    <w:p>
      <w:pPr>
        <w:numPr>
          <w:ilvl w:val="0"/>
          <w:numId w:val="1001"/>
        </w:numPr>
        <w:pStyle w:val="Compact"/>
      </w:pPr>
      <w:r>
        <w:t xml:space="preserve">Sound level meters calibrated to ISO 1996 standards</w:t>
      </w:r>
    </w:p>
    <w:p>
      <w:pPr>
        <w:numPr>
          <w:ilvl w:val="0"/>
          <w:numId w:val="1001"/>
        </w:numPr>
        <w:pStyle w:val="Compact"/>
      </w:pPr>
      <w:r>
        <w:t xml:space="preserve">Structural load testing frames</w:t>
      </w:r>
    </w:p>
    <w:p>
      <w:pPr>
        <w:numPr>
          <w:ilvl w:val="0"/>
          <w:numId w:val="1001"/>
        </w:numPr>
        <w:pStyle w:val="Compact"/>
      </w:pPr>
      <w:r>
        <w:t xml:space="preserve">Data logging systems with cloud backup</w:t>
      </w:r>
    </w:p>
    <w:p>
      <w:pPr>
        <w:pStyle w:val="FirstParagraph"/>
      </w:pPr>
      <w:r>
        <w:t xml:space="preserve">All equipment must be calibrated prior to the start of the Mason experiment. Calibration certificates must be valid and stored on-site in Lyon for inspection by regulatory bodies.</w:t>
      </w:r>
    </w:p>
    <w:p>
      <w:pPr>
        <w:pStyle w:val="BodyText"/>
      </w:pPr>
      <w:r>
        <w:t xml:space="preserve">4. Methodology</w:t>
      </w:r>
    </w:p>
    <w:p>
      <w:pPr>
        <w:pStyle w:val="BodyText"/>
      </w:pPr>
      <w:r>
        <w:t xml:space="preserve">The Mason experiment will proceed in four distinct phases. Each phase is designed to isolate specific variables while maintaining the integrity of the overall study.</w:t>
      </w:r>
    </w:p>
    <w:p>
      <w:pPr>
        <w:numPr>
          <w:ilvl w:val="0"/>
          <w:numId w:val="1002"/>
        </w:numPr>
        <w:pStyle w:val="Compact"/>
      </w:pPr>
      <w:r>
        <w:rPr>
          <w:bCs/>
          <w:b/>
        </w:rPr>
        <w:t xml:space="preserve">Phase 1: Construction:</w:t>
      </w:r>
      <w:r>
        <w:t xml:space="preserve"> </w:t>
      </w:r>
      <w:r>
        <w:t xml:space="preserve">Three walls will be constructed using Mason blocks. Wall A will be exposed to direct sunlight, Wall B to shaded conditions, and Wall C to a controlled indoor environment. Mortar joints will be standardized to 10mm thickness.</w:t>
      </w:r>
    </w:p>
    <w:p>
      <w:pPr>
        <w:numPr>
          <w:ilvl w:val="0"/>
          <w:numId w:val="1002"/>
        </w:numPr>
        <w:pStyle w:val="Compact"/>
      </w:pPr>
      <w:r>
        <w:rPr>
          <w:bCs/>
          <w:b/>
        </w:rPr>
        <w:t xml:space="preserve">Phase 2: Baseline Measurement:</w:t>
      </w:r>
      <w:r>
        <w:t xml:space="preserve"> </w:t>
      </w:r>
      <w:r>
        <w:t xml:space="preserve">Initial thermal, acoustic, and structural readings will be taken immediately after construction. This establishes a baseline for comparison.</w:t>
      </w:r>
    </w:p>
    <w:p>
      <w:pPr>
        <w:numPr>
          <w:ilvl w:val="0"/>
          <w:numId w:val="1002"/>
        </w:numPr>
        <w:pStyle w:val="Compact"/>
      </w:pPr>
      <w:r>
        <w:rPr>
          <w:bCs/>
          <w:b/>
        </w:rPr>
        <w:t xml:space="preserve">Phase 3: Long-term Monitoring:</w:t>
      </w:r>
      <w:r>
        <w:t xml:space="preserve"> </w:t>
      </w:r>
      <w:r>
        <w:t xml:space="preserve">Sensors will record data every 15 minutes for six months. This period covers the transition from autumn to spring in Lyon, capturing a wide range of weather conditions.</w:t>
      </w:r>
    </w:p>
    <w:p>
      <w:pPr>
        <w:numPr>
          <w:ilvl w:val="0"/>
          <w:numId w:val="1002"/>
        </w:numPr>
        <w:pStyle w:val="Compact"/>
      </w:pPr>
      <w:r>
        <w:rPr>
          <w:bCs/>
          <w:b/>
        </w:rPr>
        <w:t xml:space="preserve">Phase 4: Stress Testing:</w:t>
      </w:r>
      <w:r>
        <w:t xml:space="preserve"> </w:t>
      </w:r>
      <w:r>
        <w:t xml:space="preserve">At the end of the monitoring period, controlled load tests will be performed to assess any degradation in structural integrity.</w:t>
      </w:r>
    </w:p>
    <w:p>
      <w:pPr>
        <w:pStyle w:val="FirstParagraph"/>
      </w:pPr>
      <w:r>
        <w:t xml:space="preserve">5. Data Collection and Analysis</w:t>
      </w:r>
    </w:p>
    <w:p>
      <w:pPr>
        <w:pStyle w:val="BodyText"/>
      </w:pPr>
      <w:r>
        <w:t xml:space="preserve">Data collected during the Mason experiment will be stored in a secure database hosted in Lyon.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Unit</w:t>
            </w:r>
          </w:p>
        </w:tc>
        <w:tc>
          <w:tcPr/>
          <w:p>
            <w:pPr>
              <w:pStyle w:val="Compact"/>
              <w:jc w:val="left"/>
            </w:pPr>
            <w:r>
              <w:t xml:space="preserve">Frequency</w:t>
            </w:r>
          </w:p>
        </w:tc>
      </w:tr>
      <w:tr>
        <w:tc>
          <w:tcPr/>
          <w:p>
            <w:pPr>
              <w:pStyle w:val="Compact"/>
              <w:jc w:val="left"/>
            </w:pPr>
            <w:r>
              <w:t xml:space="preserve">Surface Temperature</w:t>
            </w:r>
          </w:p>
        </w:tc>
        <w:tc>
          <w:tcPr/>
          <w:p>
            <w:pPr>
              <w:pStyle w:val="Compact"/>
              <w:jc w:val="left"/>
            </w:pPr>
            <w:r>
              <w:t xml:space="preserve">°C</w:t>
            </w:r>
          </w:p>
        </w:tc>
        <w:tc>
          <w:tcPr/>
          <w:p>
            <w:pPr>
              <w:pStyle w:val="Compact"/>
              <w:jc w:val="left"/>
            </w:pPr>
            <w:r>
              <w:t xml:space="preserve">Every 15 minutes</w:t>
            </w:r>
          </w:p>
        </w:tc>
      </w:tr>
      <w:tr>
        <w:tc>
          <w:tcPr/>
          <w:p>
            <w:pPr>
              <w:pStyle w:val="Compact"/>
              <w:jc w:val="left"/>
            </w:pPr>
            <w:r>
              <w:t xml:space="preserve">Relative Humidity</w:t>
            </w:r>
          </w:p>
        </w:tc>
        <w:tc>
          <w:tcPr/>
          <w:p>
            <w:pPr>
              <w:pStyle w:val="Compact"/>
              <w:jc w:val="left"/>
            </w:pPr>
            <w:r>
              <w:t xml:space="preserve">%</w:t>
            </w:r>
          </w:p>
        </w:tc>
        <w:tc>
          <w:tcPr/>
          <w:p>
            <w:pPr>
              <w:pStyle w:val="Compact"/>
              <w:jc w:val="left"/>
            </w:pPr>
            <w:r>
              <w:t xml:space="preserve">Every 15 minutes</w:t>
            </w:r>
          </w:p>
        </w:tc>
      </w:tr>
      <w:tr>
        <w:tc>
          <w:tcPr/>
          <w:p>
            <w:pPr>
              <w:pStyle w:val="Compact"/>
              <w:jc w:val="left"/>
            </w:pPr>
            <w:r>
              <w:t xml:space="preserve">Sound Transmission Loss</w:t>
            </w:r>
          </w:p>
        </w:tc>
        <w:tc>
          <w:tcPr/>
          <w:p>
            <w:pPr>
              <w:pStyle w:val="Compact"/>
              <w:jc w:val="left"/>
            </w:pPr>
            <w:r>
              <w:t xml:space="preserve">dB</w:t>
            </w:r>
          </w:p>
        </w:tc>
        <w:tc>
          <w:tcPr/>
          <w:p>
            <w:pPr>
              <w:pStyle w:val="Compact"/>
              <w:jc w:val="left"/>
            </w:pPr>
            <w:r>
              <w:t xml:space="preserve">Weekly</w:t>
            </w:r>
          </w:p>
        </w:tc>
      </w:tr>
      <w:tr>
        <w:tc>
          <w:tcPr/>
          <w:p>
            <w:pPr>
              <w:pStyle w:val="Compact"/>
              <w:jc w:val="left"/>
            </w:pPr>
            <w:r>
              <w:t xml:space="preserve">Structural Deflection</w:t>
            </w:r>
          </w:p>
        </w:tc>
        <w:tc>
          <w:tcPr/>
          <w:p>
            <w:pPr>
              <w:pStyle w:val="Compact"/>
              <w:jc w:val="left"/>
            </w:pPr>
            <w:r>
              <w:t xml:space="preserve">mm</w:t>
            </w:r>
          </w:p>
        </w:tc>
        <w:tc>
          <w:tcPr/>
          <w:p>
            <w:pPr>
              <w:pStyle w:val="Compact"/>
              <w:jc w:val="left"/>
            </w:pPr>
            <w:r>
              <w:t xml:space="preserve">Monthly</w:t>
            </w:r>
          </w:p>
        </w:tc>
      </w:tr>
    </w:tbl>
    <w:p>
      <w:pPr>
        <w:pStyle w:val="BodyText"/>
      </w:pPr>
      <w:r>
        <w:t xml:space="preserve">Statistical analysis will be performed using R software. Results will be compared against control samples of traditional concrete masonry. The analysis will focus on identifying correlations between Lyon’s specific weather patterns and the performance of the Mason material.</w:t>
      </w:r>
    </w:p>
    <w:p>
      <w:pPr>
        <w:pStyle w:val="BodyText"/>
      </w:pPr>
      <w:r>
        <w:t xml:space="preserve">6. Safety and Ethical Considerations</w:t>
      </w:r>
    </w:p>
    <w:p>
      <w:pPr>
        <w:pStyle w:val="BodyText"/>
      </w:pPr>
      <w:r>
        <w:t xml:space="preserve">Safety is paramount in the Mason experiment. All personnel working in Lyon must wear appropriate personal protective equipment (PPE), including hard hats, safety glasses, and gloves. The site will be secured with fencing and signage in both French and English to prevent unauthorized access.</w:t>
      </w:r>
    </w:p>
    <w:p>
      <w:pPr>
        <w:pStyle w:val="BodyText"/>
      </w:pPr>
      <w:r>
        <w:t xml:space="preserve">Ethical considerations include minimizing environmental disruption during construction. Waste materials from the Mason experiment will be recycled in accordance with Lyon’s municipal waste management policies. Additionally, the experiment will not interfere with local traffic or pedestrian pathways.</w:t>
      </w:r>
    </w:p>
    <w:p>
      <w:pPr>
        <w:pStyle w:val="BodyText"/>
      </w:pPr>
      <w:r>
        <w:t xml:space="preserve">7. Timeline and Milestones</w:t>
      </w:r>
    </w:p>
    <w:p>
      <w:pPr>
        <w:pStyle w:val="BodyText"/>
      </w:pPr>
      <w:r>
        <w:t xml:space="preserve">The Mason experiment is scheduled to run for a total of eight months. Key milestones include:</w:t>
      </w:r>
    </w:p>
    <w:p>
      <w:pPr>
        <w:numPr>
          <w:ilvl w:val="0"/>
          <w:numId w:val="1003"/>
        </w:numPr>
        <w:pStyle w:val="Compact"/>
      </w:pPr>
      <w:r>
        <w:t xml:space="preserve">Month 1: Site preparation and material delivery to Lyon</w:t>
      </w:r>
    </w:p>
    <w:p>
      <w:pPr>
        <w:numPr>
          <w:ilvl w:val="0"/>
          <w:numId w:val="1003"/>
        </w:numPr>
        <w:pStyle w:val="Compact"/>
      </w:pPr>
      <w:r>
        <w:t xml:space="preserve">Month 2: Construction of test walls</w:t>
      </w:r>
    </w:p>
    <w:p>
      <w:pPr>
        <w:numPr>
          <w:ilvl w:val="0"/>
          <w:numId w:val="1003"/>
        </w:numPr>
        <w:pStyle w:val="Compact"/>
      </w:pPr>
      <w:r>
        <w:t xml:space="preserve">Months 3-7: Data collection and monitoring</w:t>
      </w:r>
    </w:p>
    <w:p>
      <w:pPr>
        <w:numPr>
          <w:ilvl w:val="0"/>
          <w:numId w:val="1003"/>
        </w:numPr>
        <w:pStyle w:val="Compact"/>
      </w:pPr>
      <w:r>
        <w:t xml:space="preserve">Month 8: Stress testing, data analysis, and report generation</w:t>
      </w:r>
    </w:p>
    <w:p>
      <w:pPr>
        <w:pStyle w:val="FirstParagraph"/>
      </w:pPr>
      <w:r>
        <w:t xml:space="preserve">8. Conclusion</w:t>
      </w:r>
    </w:p>
    <w:p>
      <w:pPr>
        <w:pStyle w:val="BodyText"/>
      </w:pPr>
      <w:r>
        <w:t xml:space="preserve">This Experiment Protocol for Mason provides a structured approach to evaluating a promising new building material in the context of Lyon, France. By adhering to this protocol, we ensure that the data collected is reliable, reproducible, and relevant to the construction industry in France and beyond. The success of the Mason experiment could lead to significant advancements in sustainable building practices, contributing to Lyon’s goal of becoming a greener, more resilient city.</w:t>
      </w:r>
    </w:p>
    <w:p>
      <w:pPr>
        <w:pStyle w:val="BodyText"/>
      </w:pPr>
      <w:r>
        <w:t xml:space="preserve">This document is confidential and intended solely for the use of authorized personnel involved in the Mason experiment. Unauthorized distribution or reproduction is prohibited.</w:t>
      </w:r>
    </w:p>
    <w:p>
      <w:pPr>
        <w:pStyle w:val="BodyText"/>
      </w:pPr>
      <w:r>
        <w:t xml:space="preserve">© 2023 Mason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Lyon, France</dc:title>
  <dc:creator/>
  <dc:language>en</dc:language>
  <cp:keywords/>
  <dcterms:created xsi:type="dcterms:W3CDTF">2026-10-10T01:53:44Z</dcterms:created>
  <dcterms:modified xsi:type="dcterms:W3CDTF">2026-10-10T01:53:44Z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