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Berlin</w:t>
      </w:r>
      <w:r>
        <w:t xml:space="preserve"> </w:t>
      </w:r>
      <w:r>
        <w:t xml:space="preserve">Deployment</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Germany Berlin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w:t>
      </w:r>
      <w:r>
        <w:t xml:space="preserve"> </w:t>
      </w:r>
      <w:r>
        <w:rPr>
          <w:bCs/>
          <w:b/>
        </w:rPr>
        <w:t xml:space="preserve">Mason</w:t>
      </w:r>
      <w:r>
        <w:t xml:space="preserve"> </w:t>
      </w:r>
      <w:r>
        <w:t xml:space="preserve">system within the urban environment of</w:t>
      </w:r>
      <w:r>
        <w:t xml:space="preserve"> </w:t>
      </w:r>
      <w:r>
        <w:rPr>
          <w:bCs/>
          <w:b/>
        </w:rPr>
        <w:t xml:space="preserve">Germany Berlin</w:t>
      </w:r>
      <w:r>
        <w:t xml:space="preserve">. The primary objective of this experiment is to assess the operational efficacy, adaptability, and performance metrics of Mason when subjected to the unique infrastructural, cultural, and regulatory conditions present in Berlin.</w:t>
      </w:r>
    </w:p>
    <w:p>
      <w:pPr>
        <w:pStyle w:val="BodyText"/>
      </w:pPr>
      <w:r>
        <w:t xml:space="preserve">Mason is designed to function as an advanced autonomous agent capable of complex task execution and environmental interaction. By situating this experiment in Berlin, a city known for its dense historical architecture, robust public transport network, and strict data privacy laws, we aim to stress-test Mason’s capabilities in a real-world, high-complexity setting. This protocol ensures that all activities involving Mason are conducted safely, ethically, and in full compliance with local German regulations.</w:t>
      </w:r>
    </w:p>
    <w:bookmarkEnd w:id="21"/>
    <w:bookmarkStart w:id="22" w:name="scope-of-the-experiment"/>
    <w:p>
      <w:pPr>
        <w:pStyle w:val="Heading2"/>
      </w:pPr>
      <w:r>
        <w:t xml:space="preserve">2. Scope of the Experiment</w:t>
      </w:r>
    </w:p>
    <w:p>
      <w:pPr>
        <w:pStyle w:val="FirstParagraph"/>
      </w:pPr>
      <w:r>
        <w:t xml:space="preserve">The scope of this Experiment Protocol encompasses the following key areas:</w:t>
      </w:r>
    </w:p>
    <w:p>
      <w:pPr>
        <w:numPr>
          <w:ilvl w:val="0"/>
          <w:numId w:val="1001"/>
        </w:numPr>
        <w:pStyle w:val="Compact"/>
      </w:pPr>
      <w:r>
        <w:rPr>
          <w:bCs/>
          <w:b/>
        </w:rPr>
        <w:t xml:space="preserve">Geographical Boundaries:</w:t>
      </w:r>
      <w:r>
        <w:t xml:space="preserve"> </w:t>
      </w:r>
      <w:r>
        <w:t xml:space="preserve">The experiment will be confined to specific districts within Germany Berlin, including but not limited to Mitte, Kreuzberg, and Charlottenburg. These areas were selected to provide a diverse mix of pedestrian traffic, vehicular movement, and architectural styles.</w:t>
      </w:r>
    </w:p>
    <w:p>
      <w:pPr>
        <w:numPr>
          <w:ilvl w:val="0"/>
          <w:numId w:val="1001"/>
        </w:numPr>
        <w:pStyle w:val="Compact"/>
      </w:pPr>
      <w:r>
        <w:rPr>
          <w:bCs/>
          <w:b/>
        </w:rPr>
        <w:t xml:space="preserve">Operational Parameters:</w:t>
      </w:r>
      <w:r>
        <w:t xml:space="preserve"> </w:t>
      </w:r>
      <w:r>
        <w:t xml:space="preserve">Mason will operate during designated time windows to minimize disruption to public life. Operations will focus on navigation, object recognition, and interaction with smart city infrastructure.</w:t>
      </w:r>
    </w:p>
    <w:p>
      <w:pPr>
        <w:numPr>
          <w:ilvl w:val="0"/>
          <w:numId w:val="1001"/>
        </w:numPr>
        <w:pStyle w:val="Compact"/>
      </w:pPr>
      <w:r>
        <w:rPr>
          <w:bCs/>
          <w:b/>
        </w:rPr>
        <w:t xml:space="preserve">Regulatory Compliance:</w:t>
      </w:r>
      <w:r>
        <w:t xml:space="preserve"> </w:t>
      </w:r>
      <w:r>
        <w:t xml:space="preserve">All procedures will adhere to the General Data Protection Regulation (GDPR) and specific German federal and state laws regarding autonomous systems and public space usage.</w:t>
      </w:r>
    </w:p>
    <w:bookmarkEnd w:id="22"/>
    <w:bookmarkStart w:id="26" w:name="methodology"/>
    <w:p>
      <w:pPr>
        <w:pStyle w:val="Heading2"/>
      </w:pPr>
      <w:r>
        <w:t xml:space="preserve">3. Methodology</w:t>
      </w:r>
    </w:p>
    <w:bookmarkStart w:id="23" w:name="pre-deployment-calibration"/>
    <w:p>
      <w:pPr>
        <w:pStyle w:val="Heading3"/>
      </w:pPr>
      <w:r>
        <w:t xml:space="preserve">3.1. Pre-Deployment Calibration</w:t>
      </w:r>
    </w:p>
    <w:p>
      <w:pPr>
        <w:pStyle w:val="FirstParagraph"/>
      </w:pPr>
      <w:r>
        <w:t xml:space="preserve">Before Mason is deployed in the streets of Germany Berlin, a rigorous calibration phase will be conducted. This involves:</w:t>
      </w:r>
    </w:p>
    <w:p>
      <w:pPr>
        <w:numPr>
          <w:ilvl w:val="0"/>
          <w:numId w:val="1002"/>
        </w:numPr>
        <w:pStyle w:val="Compact"/>
      </w:pPr>
      <w:r>
        <w:t xml:space="preserve">Mapping the designated test zones using high-resolution LiDAR and GPS data.</w:t>
      </w:r>
    </w:p>
    <w:p>
      <w:pPr>
        <w:numPr>
          <w:ilvl w:val="0"/>
          <w:numId w:val="1002"/>
        </w:numPr>
        <w:pStyle w:val="Compact"/>
      </w:pPr>
      <w:r>
        <w:t xml:space="preserve">Configuring Mason’s language modules to understand and respond to German linguistic nuances, ensuring effective communication with local authorities and the public if necessary.</w:t>
      </w:r>
    </w:p>
    <w:p>
      <w:pPr>
        <w:numPr>
          <w:ilvl w:val="0"/>
          <w:numId w:val="1002"/>
        </w:numPr>
        <w:pStyle w:val="Compact"/>
      </w:pPr>
      <w:r>
        <w:t xml:space="preserve">Simulating various weather conditions typical of Berlin, including rain, fog, and low-light scenarios, to ensure Mason’s sensors remain reliable.</w:t>
      </w:r>
    </w:p>
    <w:bookmarkEnd w:id="23"/>
    <w:bookmarkStart w:id="24" w:name="deployment-phases"/>
    <w:p>
      <w:pPr>
        <w:pStyle w:val="Heading3"/>
      </w:pPr>
      <w:r>
        <w:t xml:space="preserve">3.2. Deployment Phases</w:t>
      </w:r>
    </w:p>
    <w:p>
      <w:pPr>
        <w:pStyle w:val="FirstParagraph"/>
      </w:pPr>
      <w:r>
        <w:t xml:space="preserve">The experiment will proceed in three distinct phases:</w:t>
      </w:r>
    </w:p>
    <w:p>
      <w:pPr>
        <w:numPr>
          <w:ilvl w:val="0"/>
          <w:numId w:val="1003"/>
        </w:numPr>
        <w:pStyle w:val="Compact"/>
      </w:pPr>
      <w:r>
        <w:rPr>
          <w:bCs/>
          <w:b/>
        </w:rPr>
        <w:t xml:space="preserve">Phase 1: Controlled Observation.</w:t>
      </w:r>
      <w:r>
        <w:t xml:space="preserve"> </w:t>
      </w:r>
      <w:r>
        <w:t xml:space="preserve">Mason will operate in a restricted, cordoned-off area within a Berlin industrial park. This phase focuses on verifying basic navigation and sensor accuracy without public interaction.</w:t>
      </w:r>
    </w:p>
    <w:p>
      <w:pPr>
        <w:numPr>
          <w:ilvl w:val="0"/>
          <w:numId w:val="1003"/>
        </w:numPr>
        <w:pStyle w:val="Compact"/>
      </w:pPr>
      <w:r>
        <w:rPr>
          <w:bCs/>
          <w:b/>
        </w:rPr>
        <w:t xml:space="preserve">Phase 2: Semi-Open Integration.</w:t>
      </w:r>
      <w:r>
        <w:t xml:space="preserve"> </w:t>
      </w:r>
      <w:r>
        <w:t xml:space="preserve">Mason will be introduced to mixed-traffic environments in less congested parts of Berlin. Human supervisors will accompany Mason at all times to intervene if necessary.</w:t>
      </w:r>
    </w:p>
    <w:p>
      <w:pPr>
        <w:numPr>
          <w:ilvl w:val="0"/>
          <w:numId w:val="1003"/>
        </w:numPr>
        <w:pStyle w:val="Compact"/>
      </w:pPr>
      <w:r>
        <w:rPr>
          <w:bCs/>
          <w:b/>
        </w:rPr>
        <w:t xml:space="preserve">Phase 3: Full Operational Test.</w:t>
      </w:r>
      <w:r>
        <w:t xml:space="preserve"> </w:t>
      </w:r>
      <w:r>
        <w:t xml:space="preserve">Mason will perform its designated tasks in high-traffic areas of Germany Berlin, such as near Alexanderplatz or Potsdamer Platz, during off-peak hours. This phase tests Mason’s ability to handle dynamic, unpredictable urban stimuli.</w:t>
      </w:r>
    </w:p>
    <w:bookmarkEnd w:id="24"/>
    <w:bookmarkStart w:id="25" w:name="data-collection"/>
    <w:p>
      <w:pPr>
        <w:pStyle w:val="Heading3"/>
      </w:pPr>
      <w:r>
        <w:t xml:space="preserve">3.3. Data Collection</w:t>
      </w:r>
    </w:p>
    <w:p>
      <w:pPr>
        <w:pStyle w:val="FirstParagraph"/>
      </w:pPr>
      <w:r>
        <w:t xml:space="preserve">Data collected by Mason will include telemetry, environmental scans, and task completion metrics. All personal data will be anonymized immediately upon collection to comply with German privacy standards. Data will be stored on secure servers located within the European Union.</w:t>
      </w:r>
    </w:p>
    <w:bookmarkEnd w:id="25"/>
    <w:bookmarkEnd w:id="26"/>
    <w:bookmarkStart w:id="27" w:name="safety-and-risk-management"/>
    <w:p>
      <w:pPr>
        <w:pStyle w:val="Heading2"/>
      </w:pPr>
      <w:r>
        <w:t xml:space="preserve">4. Safety and Risk Management</w:t>
      </w:r>
    </w:p>
    <w:p>
      <w:pPr>
        <w:pStyle w:val="FirstParagraph"/>
      </w:pPr>
      <w:r>
        <w:t xml:space="preserve">Safety is the paramount concern in this Experiment Protocol. The following measures are in place:</w:t>
      </w:r>
    </w:p>
    <w:p>
      <w:pPr>
        <w:numPr>
          <w:ilvl w:val="0"/>
          <w:numId w:val="1004"/>
        </w:numPr>
        <w:pStyle w:val="Compact"/>
      </w:pPr>
      <w:r>
        <w:rPr>
          <w:bCs/>
          <w:b/>
        </w:rPr>
        <w:t xml:space="preserve">Emergency Stop Mechanism:</w:t>
      </w:r>
      <w:r>
        <w:t xml:space="preserve"> </w:t>
      </w:r>
      <w:r>
        <w:t xml:space="preserve">Mason is equipped with a remote kill switch that can be activated by the control team in Berlin instantly.</w:t>
      </w:r>
    </w:p>
    <w:p>
      <w:pPr>
        <w:numPr>
          <w:ilvl w:val="0"/>
          <w:numId w:val="1004"/>
        </w:numPr>
        <w:pStyle w:val="Compact"/>
      </w:pPr>
      <w:r>
        <w:rPr>
          <w:bCs/>
          <w:b/>
        </w:rPr>
        <w:t xml:space="preserve">Physical Barriers:</w:t>
      </w:r>
      <w:r>
        <w:t xml:space="preserve"> </w:t>
      </w:r>
      <w:r>
        <w:t xml:space="preserve">In Phase 1, physical barriers will separate Mason from the public.</w:t>
      </w:r>
    </w:p>
    <w:p>
      <w:pPr>
        <w:numPr>
          <w:ilvl w:val="0"/>
          <w:numId w:val="1004"/>
        </w:numPr>
        <w:pStyle w:val="Compact"/>
      </w:pPr>
      <w:r>
        <w:rPr>
          <w:bCs/>
          <w:b/>
        </w:rPr>
        <w:t xml:space="preserve">Public Notification:</w:t>
      </w:r>
      <w:r>
        <w:t xml:space="preserve"> </w:t>
      </w:r>
      <w:r>
        <w:t xml:space="preserve">Local authorities and residents in the test zones of Germany Berlin will be informed about the experiment through official channels to prevent alarm and ensure transparency.</w:t>
      </w:r>
    </w:p>
    <w:p>
      <w:pPr>
        <w:numPr>
          <w:ilvl w:val="0"/>
          <w:numId w:val="1004"/>
        </w:numPr>
        <w:pStyle w:val="Compact"/>
      </w:pPr>
      <w:r>
        <w:rPr>
          <w:bCs/>
          <w:b/>
        </w:rPr>
        <w:t xml:space="preserve">Insurance:</w:t>
      </w:r>
      <w:r>
        <w:t xml:space="preserve"> </w:t>
      </w:r>
      <w:r>
        <w:t xml:space="preserve">Comprehensive liability insurance covering any potential damage or injury related to Mason’s operation in Germany Berlin has been secured.</w:t>
      </w:r>
    </w:p>
    <w:bookmarkEnd w:id="27"/>
    <w:bookmarkStart w:id="28" w:name="ethical-considerations"/>
    <w:p>
      <w:pPr>
        <w:pStyle w:val="Heading2"/>
      </w:pPr>
      <w:r>
        <w:t xml:space="preserve">5. Ethical Considerations</w:t>
      </w:r>
    </w:p>
    <w:p>
      <w:pPr>
        <w:pStyle w:val="FirstParagraph"/>
      </w:pPr>
      <w:r>
        <w:t xml:space="preserve">This experiment adheres to strict ethical guidelines. Mason will not be programmed to deceive, manipulate, or harm any individual. Interactions with the public will be minimal and clearly identified as part of a research experiment. Special attention will be paid to the cultural sensitivity of the Berlin population, ensuring that Mason’s behavior is respectful and non-intrusive.</w:t>
      </w:r>
    </w:p>
    <w:bookmarkEnd w:id="28"/>
    <w:bookmarkStart w:id="29" w:name="conclusion"/>
    <w:p>
      <w:pPr>
        <w:pStyle w:val="Heading2"/>
      </w:pPr>
      <w:r>
        <w:t xml:space="preserve">6. Conclusion</w:t>
      </w:r>
    </w:p>
    <w:p>
      <w:pPr>
        <w:pStyle w:val="FirstParagraph"/>
      </w:pPr>
      <w:r>
        <w:t xml:space="preserve">This Experiment Protocol provides a structured framework for the successful deployment of Mason in Germany Berlin. By following these guidelines, we aim to gather valuable insights into the capabilities of autonomous systems in a major European capital while maintaining the highest standards of safety, legality, and ethical responsibility. The results of this experiment will inform future iterations of Mason and contribute to the broader field of autonomous technology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Berlin Deployment</dc:title>
  <dc:creator/>
  <dc:language>en</dc:language>
  <cp:keywords/>
  <dcterms:created xsi:type="dcterms:W3CDTF">2026-10-10T00:30:07Z</dcterms:created>
  <dcterms:modified xsi:type="dcterms:W3CDTF">2026-10-10T00:30:07Z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