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Mason</w:t>
      </w:r>
      <w:r>
        <w:t xml:space="preserve"> </w:t>
      </w:r>
      <w:r>
        <w:t xml:space="preserve">Deployment</w:t>
      </w:r>
      <w:r>
        <w:t xml:space="preserve"> </w:t>
      </w:r>
      <w:r>
        <w:t xml:space="preserve">in</w:t>
      </w:r>
      <w:r>
        <w:t xml:space="preserve"> </w:t>
      </w:r>
      <w:r>
        <w:t xml:space="preserve">Mumbai,</w:t>
      </w:r>
      <w:r>
        <w:t xml:space="preserve"> </w:t>
      </w:r>
      <w:r>
        <w:t xml:space="preserve">India</w:t>
      </w:r>
    </w:p>
    <w:bookmarkStart w:id="32" w:name="X95ddfb3c6bb93b03d88512a631fffa12fac9aea"/>
    <w:p>
      <w:pPr>
        <w:pStyle w:val="Heading1"/>
      </w:pPr>
      <w:r>
        <w:t xml:space="preserve">Experiment Protocol: Mason System Deployment and Evaluation</w:t>
      </w:r>
    </w:p>
    <w:p>
      <w:pPr>
        <w:pStyle w:val="FirstParagraph"/>
      </w:pPr>
      <w:r>
        <w:rPr>
          <w:bCs/>
          <w:b/>
        </w:rPr>
        <w:t xml:space="preserve">Project Name:</w:t>
      </w:r>
      <w:r>
        <w:t xml:space="preserve"> </w:t>
      </w:r>
      <w:r>
        <w:t xml:space="preserve">Mason Urban Infrastructure Optimization</w:t>
      </w:r>
    </w:p>
    <w:p>
      <w:pPr>
        <w:pStyle w:val="BodyText"/>
      </w:pPr>
      <w:r>
        <w:rPr>
          <w:bCs/>
          <w:b/>
        </w:rPr>
        <w:t xml:space="preserve">Location:</w:t>
      </w:r>
      <w:r>
        <w:t xml:space="preserve"> </w:t>
      </w:r>
      <w:r>
        <w:t xml:space="preserve">Mumbai, Maharashtra, India</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26, 2023</w:t>
      </w:r>
    </w:p>
    <w:p>
      <w:pPr>
        <w:pStyle w:val="BodyText"/>
      </w:pPr>
      <w:r>
        <w:rPr>
          <w:bCs/>
          <w:b/>
        </w:rPr>
        <w:t xml:space="preserve">Principal Investigator:</w:t>
      </w:r>
      <w:r>
        <w:t xml:space="preserve"> </w:t>
      </w:r>
      <w:r>
        <w:t xml:space="preserve">[Name Redacted]</w:t>
      </w:r>
    </w:p>
    <w:bookmarkStart w:id="20" w:name="introduction-and-objective"/>
    <w:p>
      <w:pPr>
        <w:pStyle w:val="Heading2"/>
      </w:pPr>
      <w:r>
        <w:t xml:space="preserve">1. Introduction and Objective</w:t>
      </w:r>
    </w:p>
    <w:p>
      <w:pPr>
        <w:pStyle w:val="FirstParagraph"/>
      </w:pPr>
      <w:r>
        <w:t xml:space="preserve">This document outlines the comprehensive Experiment Protocol for the deployment and testing of the</w:t>
      </w:r>
      <w:r>
        <w:t xml:space="preserve"> </w:t>
      </w:r>
      <w:r>
        <w:rPr>
          <w:bCs/>
          <w:b/>
        </w:rPr>
        <w:t xml:space="preserve">Mason</w:t>
      </w:r>
      <w:r>
        <w:t xml:space="preserve"> </w:t>
      </w:r>
      <w:r>
        <w:t xml:space="preserve">system within the metropolitan area of</w:t>
      </w:r>
      <w:r>
        <w:t xml:space="preserve"> </w:t>
      </w:r>
      <w:r>
        <w:rPr>
          <w:bCs/>
          <w:b/>
        </w:rPr>
        <w:t xml:space="preserve">Mumbai, India</w:t>
      </w:r>
      <w:r>
        <w:t xml:space="preserve">. Mason is an advanced automated masonry and structural reinforcement unit designed to accelerate construction timelines while maintaining high safety standards. Given the unique urban density, climatic conditions, and regulatory environment of Mumbai, this protocol ensures that Mason operates efficiently and safely.</w:t>
      </w:r>
    </w:p>
    <w:p>
      <w:pPr>
        <w:pStyle w:val="BodyText"/>
      </w:pPr>
      <w:r>
        <w:t xml:space="preserve">The primary objective of this experiment is to evaluate Mason's performance in real-world conditions specific to Mumbai, including high humidity, monsoon-related challenges, and complex site logistics. Secondary objectives include assessing energy efficiency, material utilization rates, and compliance with local Indian construction codes.</w:t>
      </w:r>
    </w:p>
    <w:bookmarkEnd w:id="20"/>
    <w:bookmarkStart w:id="21" w:name="scope-and-site-selection"/>
    <w:p>
      <w:pPr>
        <w:pStyle w:val="Heading2"/>
      </w:pPr>
      <w:r>
        <w:t xml:space="preserve">2. Scope and Site Selection</w:t>
      </w:r>
    </w:p>
    <w:p>
      <w:pPr>
        <w:pStyle w:val="FirstParagraph"/>
      </w:pPr>
      <w:r>
        <w:t xml:space="preserve">The experiment will be conducted in a controlled environment within the</w:t>
      </w:r>
      <w:r>
        <w:t xml:space="preserve"> </w:t>
      </w:r>
      <w:r>
        <w:rPr>
          <w:bCs/>
          <w:b/>
        </w:rPr>
        <w:t xml:space="preserve">Mumbai</w:t>
      </w:r>
      <w:r>
        <w:t xml:space="preserve"> </w:t>
      </w:r>
      <w:r>
        <w:t xml:space="preserve">industrial zone, specifically selected for its accessibility and representative soil conditions. The site must meet the following criteria:</w:t>
      </w:r>
    </w:p>
    <w:p>
      <w:pPr>
        <w:numPr>
          <w:ilvl w:val="0"/>
          <w:numId w:val="1001"/>
        </w:numPr>
        <w:pStyle w:val="Compact"/>
      </w:pPr>
      <w:r>
        <w:t xml:space="preserve">Minimum area of 500 square meters.</w:t>
      </w:r>
    </w:p>
    <w:p>
      <w:pPr>
        <w:numPr>
          <w:ilvl w:val="0"/>
          <w:numId w:val="1001"/>
        </w:numPr>
        <w:pStyle w:val="Compact"/>
      </w:pPr>
      <w:r>
        <w:t xml:space="preserve">Stable power supply with backup generators.</w:t>
      </w:r>
    </w:p>
    <w:p>
      <w:pPr>
        <w:numPr>
          <w:ilvl w:val="0"/>
          <w:numId w:val="1001"/>
        </w:numPr>
        <w:pStyle w:val="Compact"/>
      </w:pPr>
      <w:r>
        <w:t xml:space="preserve">Proximity to material supply chains for standard Indian construction materials (cement, sand, aggregates).</w:t>
      </w:r>
    </w:p>
    <w:p>
      <w:pPr>
        <w:numPr>
          <w:ilvl w:val="0"/>
          <w:numId w:val="1001"/>
        </w:numPr>
        <w:pStyle w:val="Compact"/>
      </w:pPr>
      <w:r>
        <w:t xml:space="preserve">Compliance with local municipal corporation regulations.</w:t>
      </w:r>
    </w:p>
    <w:p>
      <w:pPr>
        <w:pStyle w:val="FirstParagraph"/>
      </w:pPr>
      <w:r>
        <w:t xml:space="preserve">The scope includes the assembly, calibration, operation, and disassembly of the Mason unit over a period of 90 days.</w:t>
      </w:r>
    </w:p>
    <w:bookmarkEnd w:id="21"/>
    <w:bookmarkStart w:id="22" w:name="safety-and-regulatory-compliance"/>
    <w:p>
      <w:pPr>
        <w:pStyle w:val="Heading2"/>
      </w:pPr>
      <w:r>
        <w:t xml:space="preserve">3. Safety and Regulatory Compliance</w:t>
      </w:r>
    </w:p>
    <w:p>
      <w:pPr>
        <w:pStyle w:val="FirstParagraph"/>
      </w:pPr>
      <w:r>
        <w:t xml:space="preserve">Safety is paramount in this Experiment Protocol. All operations involving Mason must adhere to the Occupational Safety, Health, and Working Conditions Code of India. Specific measures include:</w:t>
      </w:r>
    </w:p>
    <w:p>
      <w:pPr>
        <w:numPr>
          <w:ilvl w:val="0"/>
          <w:numId w:val="1002"/>
        </w:numPr>
        <w:pStyle w:val="Compact"/>
      </w:pPr>
      <w:r>
        <w:rPr>
          <w:bCs/>
          <w:b/>
        </w:rPr>
        <w:t xml:space="preserve">Personal Protective Equipment (PPE):</w:t>
      </w:r>
      <w:r>
        <w:t xml:space="preserve"> </w:t>
      </w:r>
      <w:r>
        <w:t xml:space="preserve">All personnel must wear helmets, safety boots, and high-visibility vests.</w:t>
      </w:r>
    </w:p>
    <w:p>
      <w:pPr>
        <w:numPr>
          <w:ilvl w:val="0"/>
          <w:numId w:val="1002"/>
        </w:numPr>
        <w:pStyle w:val="Compact"/>
      </w:pPr>
      <w:r>
        <w:rPr>
          <w:bCs/>
          <w:b/>
        </w:rPr>
        <w:t xml:space="preserve">Exclusion Zones:</w:t>
      </w:r>
      <w:r>
        <w:t xml:space="preserve"> </w:t>
      </w:r>
      <w:r>
        <w:t xml:space="preserve">A 10-meter radius around Mason must be cordoned off during operation.</w:t>
      </w:r>
    </w:p>
    <w:p>
      <w:pPr>
        <w:numPr>
          <w:ilvl w:val="0"/>
          <w:numId w:val="1002"/>
        </w:numPr>
        <w:pStyle w:val="Compact"/>
      </w:pPr>
      <w:r>
        <w:rPr>
          <w:bCs/>
          <w:b/>
        </w:rPr>
        <w:t xml:space="preserve">Emergency Procedures:</w:t>
      </w:r>
      <w:r>
        <w:t xml:space="preserve"> </w:t>
      </w:r>
      <w:r>
        <w:t xml:space="preserve">Clear protocols for power failure, mechanical malfunction, and medical emergencies must be established.</w:t>
      </w:r>
    </w:p>
    <w:p>
      <w:pPr>
        <w:numPr>
          <w:ilvl w:val="0"/>
          <w:numId w:val="1002"/>
        </w:numPr>
        <w:pStyle w:val="Compact"/>
      </w:pPr>
      <w:r>
        <w:rPr>
          <w:bCs/>
          <w:b/>
        </w:rPr>
        <w:t xml:space="preserve">Local Regulations:</w:t>
      </w:r>
      <w:r>
        <w:t xml:space="preserve"> </w:t>
      </w:r>
      <w:r>
        <w:t xml:space="preserve">Coordination with the Brihanmumbai Municipal Corporation (BMC) is required to ensure noise and dust levels are within permissible limits.</w:t>
      </w:r>
    </w:p>
    <w:p>
      <w:pPr>
        <w:pStyle w:val="FirstParagraph"/>
      </w:pPr>
      <w:r>
        <w:rPr>
          <w:bCs/>
          <w:b/>
        </w:rPr>
        <w:t xml:space="preserve">Warning:</w:t>
      </w:r>
      <w:r>
        <w:t xml:space="preserve"> </w:t>
      </w:r>
      <w:r>
        <w:t xml:space="preserve">Mason must not operate during heavy monsoon rains or lightning storms. Immediate shutdown procedures must be followed if weather conditions deteriorate.</w:t>
      </w:r>
    </w:p>
    <w:bookmarkEnd w:id="22"/>
    <w:bookmarkStart w:id="23" w:name="equipment-and-materials"/>
    <w:p>
      <w:pPr>
        <w:pStyle w:val="Heading2"/>
      </w:pPr>
      <w:r>
        <w:t xml:space="preserve">4. Equipment and Materials</w:t>
      </w:r>
    </w:p>
    <w:p>
      <w:pPr>
        <w:pStyle w:val="FirstParagraph"/>
      </w:pPr>
      <w:r>
        <w:t xml:space="preserve">The following equipment and materials are required for the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Quantity</w:t>
            </w:r>
          </w:p>
        </w:tc>
        <w:tc>
          <w:tcPr/>
          <w:p>
            <w:pPr>
              <w:pStyle w:val="Compact"/>
              <w:jc w:val="left"/>
            </w:pPr>
            <w:r>
              <w:t xml:space="preserve">Specifications</w:t>
            </w:r>
          </w:p>
        </w:tc>
      </w:tr>
      <w:tr>
        <w:tc>
          <w:tcPr/>
          <w:p>
            <w:pPr>
              <w:pStyle w:val="Compact"/>
              <w:jc w:val="left"/>
            </w:pPr>
            <w:r>
              <w:t xml:space="preserve">Mason Unit</w:t>
            </w:r>
          </w:p>
        </w:tc>
        <w:tc>
          <w:tcPr/>
          <w:p>
            <w:pPr>
              <w:pStyle w:val="Compact"/>
              <w:jc w:val="left"/>
            </w:pPr>
            <w:r>
              <w:t xml:space="preserve">1</w:t>
            </w:r>
          </w:p>
        </w:tc>
        <w:tc>
          <w:tcPr/>
          <w:p>
            <w:pPr>
              <w:pStyle w:val="Compact"/>
              <w:jc w:val="left"/>
            </w:pPr>
            <w:r>
              <w:t xml:space="preserve">Standard configuration with humidity sensors</w:t>
            </w:r>
          </w:p>
        </w:tc>
      </w:tr>
      <w:tr>
        <w:tc>
          <w:tcPr/>
          <w:p>
            <w:pPr>
              <w:pStyle w:val="Compact"/>
              <w:jc w:val="left"/>
            </w:pPr>
            <w:r>
              <w:t xml:space="preserve">Cement</w:t>
            </w:r>
          </w:p>
        </w:tc>
        <w:tc>
          <w:tcPr/>
          <w:p>
            <w:pPr>
              <w:pStyle w:val="Compact"/>
              <w:jc w:val="left"/>
            </w:pPr>
            <w:r>
              <w:t xml:space="preserve">500 bags</w:t>
            </w:r>
          </w:p>
        </w:tc>
        <w:tc>
          <w:tcPr/>
          <w:p>
            <w:pPr>
              <w:pStyle w:val="Compact"/>
              <w:jc w:val="left"/>
            </w:pPr>
            <w:r>
              <w:t xml:space="preserve">Grade 53 OPC, locally sourced</w:t>
            </w:r>
          </w:p>
        </w:tc>
      </w:tr>
      <w:tr>
        <w:tc>
          <w:tcPr/>
          <w:p>
            <w:pPr>
              <w:pStyle w:val="Compact"/>
              <w:jc w:val="left"/>
            </w:pPr>
            <w:r>
              <w:t xml:space="preserve">Sand</w:t>
            </w:r>
          </w:p>
        </w:tc>
        <w:tc>
          <w:tcPr/>
          <w:p>
            <w:pPr>
              <w:pStyle w:val="Compact"/>
              <w:jc w:val="left"/>
            </w:pPr>
            <w:r>
              <w:t xml:space="preserve">200 cubic meters</w:t>
            </w:r>
          </w:p>
        </w:tc>
        <w:tc>
          <w:tcPr/>
          <w:p>
            <w:pPr>
              <w:pStyle w:val="Compact"/>
              <w:jc w:val="left"/>
            </w:pPr>
            <w:r>
              <w:t xml:space="preserve">River sand, sieved</w:t>
            </w:r>
          </w:p>
        </w:tc>
      </w:tr>
      <w:tr>
        <w:tc>
          <w:tcPr/>
          <w:p>
            <w:pPr>
              <w:pStyle w:val="Compact"/>
              <w:jc w:val="left"/>
            </w:pPr>
            <w:r>
              <w:t xml:space="preserve">Aggregates</w:t>
            </w:r>
          </w:p>
        </w:tc>
        <w:tc>
          <w:tcPr/>
          <w:p>
            <w:pPr>
              <w:pStyle w:val="Compact"/>
              <w:jc w:val="left"/>
            </w:pPr>
            <w:r>
              <w:t xml:space="preserve">300 cubic meters</w:t>
            </w:r>
          </w:p>
        </w:tc>
        <w:tc>
          <w:tcPr/>
          <w:p>
            <w:pPr>
              <w:pStyle w:val="Compact"/>
              <w:jc w:val="left"/>
            </w:pPr>
            <w:r>
              <w:t xml:space="preserve">Crushed stone, 20mm and 10mm</w:t>
            </w:r>
          </w:p>
        </w:tc>
      </w:tr>
      <w:tr>
        <w:tc>
          <w:tcPr/>
          <w:p>
            <w:pPr>
              <w:pStyle w:val="Compact"/>
              <w:jc w:val="left"/>
            </w:pPr>
            <w:r>
              <w:t xml:space="preserve">Power Supply</w:t>
            </w:r>
          </w:p>
        </w:tc>
        <w:tc>
          <w:tcPr/>
          <w:p>
            <w:pPr>
              <w:pStyle w:val="Compact"/>
              <w:jc w:val="left"/>
            </w:pPr>
            <w:r>
              <w:t xml:space="preserve">1</w:t>
            </w:r>
          </w:p>
        </w:tc>
        <w:tc>
          <w:tcPr/>
          <w:p>
            <w:pPr>
              <w:pStyle w:val="Compact"/>
              <w:jc w:val="left"/>
            </w:pPr>
            <w:r>
              <w:t xml:space="preserve">3-phase, 415V, 50Hz</w:t>
            </w:r>
          </w:p>
        </w:tc>
      </w:tr>
    </w:tbl>
    <w:bookmarkEnd w:id="23"/>
    <w:bookmarkStart w:id="28" w:name="experimental-procedure"/>
    <w:p>
      <w:pPr>
        <w:pStyle w:val="Heading2"/>
      </w:pPr>
      <w:r>
        <w:t xml:space="preserve">5. Experimental Procedure</w:t>
      </w:r>
    </w:p>
    <w:bookmarkStart w:id="24" w:name="phase-1-setup-and-calibration-days-1-10"/>
    <w:p>
      <w:pPr>
        <w:pStyle w:val="Heading3"/>
      </w:pPr>
      <w:r>
        <w:t xml:space="preserve">5.1 Phase 1: Setup and Calibration (Days 1-10)</w:t>
      </w:r>
    </w:p>
    <w:p>
      <w:pPr>
        <w:pStyle w:val="FirstParagraph"/>
      </w:pPr>
      <w:r>
        <w:t xml:space="preserve">During this phase, the Mason unit will be transported to the Mumbai site and assembled. Calibration will involve adjusting sensors for local temperature and humidity levels. Initial tests will be conducted to ensure proper alignment and functionality of all mechanical components.</w:t>
      </w:r>
    </w:p>
    <w:bookmarkEnd w:id="24"/>
    <w:bookmarkStart w:id="25" w:name="phase-2-operational-testing-days-11-70"/>
    <w:p>
      <w:pPr>
        <w:pStyle w:val="Heading3"/>
      </w:pPr>
      <w:r>
        <w:t xml:space="preserve">5.2 Phase 2: Operational Testing (Days 11-70)</w:t>
      </w:r>
    </w:p>
    <w:p>
      <w:pPr>
        <w:pStyle w:val="FirstParagraph"/>
      </w:pPr>
      <w:r>
        <w:t xml:space="preserve">Mason will begin construction tasks, including laying bricks and pouring concrete. Data will be collected on:</w:t>
      </w:r>
    </w:p>
    <w:p>
      <w:pPr>
        <w:numPr>
          <w:ilvl w:val="0"/>
          <w:numId w:val="1003"/>
        </w:numPr>
        <w:pStyle w:val="Compact"/>
      </w:pPr>
      <w:r>
        <w:t xml:space="preserve">Construction speed (bricks per hour).</w:t>
      </w:r>
    </w:p>
    <w:p>
      <w:pPr>
        <w:numPr>
          <w:ilvl w:val="0"/>
          <w:numId w:val="1003"/>
        </w:numPr>
        <w:pStyle w:val="Compact"/>
      </w:pPr>
      <w:r>
        <w:t xml:space="preserve">Material waste percentage.</w:t>
      </w:r>
    </w:p>
    <w:p>
      <w:pPr>
        <w:numPr>
          <w:ilvl w:val="0"/>
          <w:numId w:val="1003"/>
        </w:numPr>
        <w:pStyle w:val="Compact"/>
      </w:pPr>
      <w:r>
        <w:t xml:space="preserve">Energy consumption per square meter.</w:t>
      </w:r>
    </w:p>
    <w:p>
      <w:pPr>
        <w:numPr>
          <w:ilvl w:val="0"/>
          <w:numId w:val="1003"/>
        </w:numPr>
        <w:pStyle w:val="Compact"/>
      </w:pPr>
      <w:r>
        <w:t xml:space="preserve">Structural integrity of completed sections.</w:t>
      </w:r>
    </w:p>
    <w:p>
      <w:pPr>
        <w:pStyle w:val="FirstParagraph"/>
      </w:pPr>
      <w:r>
        <w:t xml:space="preserve">Regular inspections will be conducted by certified engineers to ensure compliance with Indian Standard (IS) codes.</w:t>
      </w:r>
    </w:p>
    <w:bookmarkEnd w:id="25"/>
    <w:bookmarkStart w:id="26" w:name="X425185022b55bda98d1d7863fc24ade59e71f8f"/>
    <w:p>
      <w:pPr>
        <w:pStyle w:val="Heading3"/>
      </w:pPr>
      <w:r>
        <w:t xml:space="preserve">5.3 Phase 3: Data Analysis and Optimization (Days 71-80)</w:t>
      </w:r>
    </w:p>
    <w:p>
      <w:pPr>
        <w:pStyle w:val="FirstParagraph"/>
      </w:pPr>
      <w:r>
        <w:t xml:space="preserve">Data collected during Phase 2 will be analyzed to identify areas for improvement. Adjustments to Mason's operating parameters will be made to optimize performance under Mumbai's specific conditions.</w:t>
      </w:r>
    </w:p>
    <w:bookmarkEnd w:id="26"/>
    <w:bookmarkStart w:id="27" w:name="Xddf3b4df9509329bf8d1e09771614b439c31049"/>
    <w:p>
      <w:pPr>
        <w:pStyle w:val="Heading3"/>
      </w:pPr>
      <w:r>
        <w:t xml:space="preserve">5.4 Phase 4: Disassembly and Reporting (Days 81-90)</w:t>
      </w:r>
    </w:p>
    <w:p>
      <w:pPr>
        <w:pStyle w:val="FirstParagraph"/>
      </w:pPr>
      <w:r>
        <w:t xml:space="preserve">Mason will be disassembled and removed from the site. A final report will be compiled, summarizing the findings of the experiment and providing recommendations for future deployments.</w:t>
      </w:r>
    </w:p>
    <w:bookmarkEnd w:id="27"/>
    <w:bookmarkEnd w:id="28"/>
    <w:bookmarkStart w:id="29" w:name="data-collection-and-analysis"/>
    <w:p>
      <w:pPr>
        <w:pStyle w:val="Heading2"/>
      </w:pPr>
      <w:r>
        <w:t xml:space="preserve">6. Data Collection and Analysis</w:t>
      </w:r>
    </w:p>
    <w:p>
      <w:pPr>
        <w:pStyle w:val="FirstParagraph"/>
      </w:pPr>
      <w:r>
        <w:t xml:space="preserve">Data will be collected using onboard sensors and manual logs. Key metrics include:</w:t>
      </w:r>
    </w:p>
    <w:p>
      <w:pPr>
        <w:numPr>
          <w:ilvl w:val="0"/>
          <w:numId w:val="1004"/>
        </w:numPr>
        <w:pStyle w:val="Compact"/>
      </w:pPr>
      <w:r>
        <w:rPr>
          <w:bCs/>
          <w:b/>
        </w:rPr>
        <w:t xml:space="preserve">Performance Metrics:</w:t>
      </w:r>
      <w:r>
        <w:t xml:space="preserve"> </w:t>
      </w:r>
      <w:r>
        <w:t xml:space="preserve">Speed, accuracy, and consistency of Mason's operations.</w:t>
      </w:r>
    </w:p>
    <w:p>
      <w:pPr>
        <w:numPr>
          <w:ilvl w:val="0"/>
          <w:numId w:val="1004"/>
        </w:numPr>
        <w:pStyle w:val="Compact"/>
      </w:pPr>
      <w:r>
        <w:rPr>
          <w:bCs/>
          <w:b/>
        </w:rPr>
        <w:t xml:space="preserve">Environmental Metrics:</w:t>
      </w:r>
      <w:r>
        <w:t xml:space="preserve"> </w:t>
      </w:r>
      <w:r>
        <w:t xml:space="preserve">Impact on local air quality and noise levels.</w:t>
      </w:r>
    </w:p>
    <w:p>
      <w:pPr>
        <w:numPr>
          <w:ilvl w:val="0"/>
          <w:numId w:val="1004"/>
        </w:numPr>
        <w:pStyle w:val="Compact"/>
      </w:pPr>
      <w:r>
        <w:rPr>
          <w:bCs/>
          <w:b/>
        </w:rPr>
        <w:t xml:space="preserve">Economic Metrics:</w:t>
      </w:r>
      <w:r>
        <w:t xml:space="preserve"> </w:t>
      </w:r>
      <w:r>
        <w:t xml:space="preserve">Cost savings compared to traditional construction methods.</w:t>
      </w:r>
    </w:p>
    <w:p>
      <w:pPr>
        <w:pStyle w:val="FirstParagraph"/>
      </w:pPr>
      <w:r>
        <w:t xml:space="preserve">Statistical analysis will be performed to determine the significance of the results. Comparisons will be made with baseline data from traditional construction methods in Mumbai.</w:t>
      </w:r>
    </w:p>
    <w:bookmarkEnd w:id="29"/>
    <w:bookmarkStart w:id="30" w:name="risk-management"/>
    <w:p>
      <w:pPr>
        <w:pStyle w:val="Heading2"/>
      </w:pPr>
      <w:r>
        <w:t xml:space="preserve">7. Risk Management</w:t>
      </w:r>
    </w:p>
    <w:p>
      <w:pPr>
        <w:pStyle w:val="FirstParagraph"/>
      </w:pPr>
      <w:r>
        <w:t xml:space="preserve">Potential risks and mitigation strategies include:</w:t>
      </w:r>
    </w:p>
    <w:p>
      <w:pPr>
        <w:numPr>
          <w:ilvl w:val="0"/>
          <w:numId w:val="1005"/>
        </w:numPr>
        <w:pStyle w:val="Compact"/>
      </w:pPr>
      <w:r>
        <w:rPr>
          <w:bCs/>
          <w:b/>
        </w:rPr>
        <w:t xml:space="preserve">Technical Failures:</w:t>
      </w:r>
      <w:r>
        <w:t xml:space="preserve"> </w:t>
      </w:r>
      <w:r>
        <w:t xml:space="preserve">Regular maintenance and backup parts will be available on-site.</w:t>
      </w:r>
    </w:p>
    <w:p>
      <w:pPr>
        <w:numPr>
          <w:ilvl w:val="0"/>
          <w:numId w:val="1005"/>
        </w:numPr>
        <w:pStyle w:val="Compact"/>
      </w:pPr>
      <w:r>
        <w:rPr>
          <w:bCs/>
          <w:b/>
        </w:rPr>
        <w:t xml:space="preserve">Weather Disruptions:</w:t>
      </w:r>
      <w:r>
        <w:t xml:space="preserve"> </w:t>
      </w:r>
      <w:r>
        <w:t xml:space="preserve">Flexible scheduling to account for monsoon rains.</w:t>
      </w:r>
    </w:p>
    <w:p>
      <w:pPr>
        <w:numPr>
          <w:ilvl w:val="0"/>
          <w:numId w:val="1005"/>
        </w:numPr>
        <w:pStyle w:val="Compact"/>
      </w:pPr>
      <w:r>
        <w:rPr>
          <w:bCs/>
          <w:b/>
        </w:rPr>
        <w:t xml:space="preserve">Regulatory Issues:</w:t>
      </w:r>
      <w:r>
        <w:t xml:space="preserve"> </w:t>
      </w:r>
      <w:r>
        <w:t xml:space="preserve">Continuous communication with local authorities to ensure compliance.</w:t>
      </w:r>
    </w:p>
    <w:bookmarkEnd w:id="30"/>
    <w:bookmarkStart w:id="31" w:name="conclusion"/>
    <w:p>
      <w:pPr>
        <w:pStyle w:val="Heading2"/>
      </w:pPr>
      <w:r>
        <w:t xml:space="preserve">8. Conclusion</w:t>
      </w:r>
    </w:p>
    <w:p>
      <w:pPr>
        <w:pStyle w:val="FirstParagraph"/>
      </w:pPr>
      <w:r>
        <w:t xml:space="preserve">This Experiment Protocol provides a structured approach to evaluating the Mason system in Mumbai, India. By adhering to this protocol, we aim to gather valuable insights into the feasibility and benefits of using Mason in urban construction projects. The results of this experiment will inform future deployments and contribute to the advancement of construction technology in India.</w:t>
      </w:r>
    </w:p>
    <w:p>
      <w:pPr>
        <w:pStyle w:val="BodyText"/>
      </w:pPr>
      <w:r>
        <w:rPr>
          <w:bCs/>
          <w:b/>
        </w:rPr>
        <w:t xml:space="preserve">Approved By:</w:t>
      </w:r>
    </w:p>
    <w:p>
      <w:pPr>
        <w:pStyle w:val="BodyText"/>
      </w:pPr>
      <w:r>
        <w:t xml:space="preserve">__________________________</w:t>
      </w:r>
      <w:r>
        <w:br/>
      </w:r>
      <w:r>
        <w:t xml:space="preserve">[Name]</w:t>
      </w:r>
      <w:r>
        <w:br/>
      </w:r>
      <w:r>
        <w:t xml:space="preserve">Project Director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Mason Deployment in Mumbai, India</dc:title>
  <dc:creator/>
  <dc:language>en</dc:language>
  <cp:keywords/>
  <dcterms:created xsi:type="dcterms:W3CDTF">2026-10-10T04:32:05Z</dcterms:created>
  <dcterms:modified xsi:type="dcterms:W3CDTF">2026-10-10T04:32:05Z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