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Mason</w:t>
      </w:r>
      <w:r>
        <w:t xml:space="preserve"> </w:t>
      </w:r>
      <w:r>
        <w:t xml:space="preserve">Deployment</w:t>
      </w:r>
      <w:r>
        <w:t xml:space="preserve"> </w:t>
      </w:r>
      <w:r>
        <w:t xml:space="preserve">in</w:t>
      </w:r>
      <w:r>
        <w:t xml:space="preserve"> </w:t>
      </w:r>
      <w:r>
        <w:t xml:space="preserve">Morocco</w:t>
      </w:r>
      <w:r>
        <w:t xml:space="preserve"> </w:t>
      </w:r>
      <w:r>
        <w:t xml:space="preserve">Casablanca</w:t>
      </w:r>
    </w:p>
    <w:bookmarkStart w:id="20" w:name="experiment-protocol-mason"/>
    <w:p>
      <w:pPr>
        <w:pStyle w:val="Heading1"/>
      </w:pPr>
      <w:r>
        <w:t xml:space="preserve">Experiment Protocol: Mason</w:t>
      </w:r>
    </w:p>
    <w:p>
      <w:pPr>
        <w:pStyle w:val="FirstParagraph"/>
      </w:pPr>
      <w:r>
        <w:rPr>
          <w:bCs/>
          <w:b/>
        </w:rPr>
        <w:t xml:space="preserve">Project Code:</w:t>
      </w:r>
      <w:r>
        <w:t xml:space="preserve"> </w:t>
      </w:r>
      <w:r>
        <w:t xml:space="preserve">MASON-CAS-2024</w:t>
      </w:r>
    </w:p>
    <w:p>
      <w:pPr>
        <w:pStyle w:val="BodyText"/>
      </w:pPr>
      <w:r>
        <w:rPr>
          <w:bCs/>
          <w:b/>
        </w:rPr>
        <w:t xml:space="preserve">Location:</w:t>
      </w:r>
      <w:r>
        <w:t xml:space="preserve"> </w:t>
      </w:r>
      <w:r>
        <w:t xml:space="preserve">Morocco Casablanca (Specifically: Maarif and Ain Diab Districts)</w:t>
      </w:r>
    </w:p>
    <w:p>
      <w:pPr>
        <w:pStyle w:val="BodyText"/>
      </w:pPr>
      <w:r>
        <w:rPr>
          <w:bCs/>
          <w:b/>
        </w:rPr>
        <w:t xml:space="preserve">Date:</w:t>
      </w:r>
      <w:r>
        <w:t xml:space="preserve"> </w:t>
      </w:r>
      <w:r>
        <w:t xml:space="preserve">October 24, 2023</w:t>
      </w:r>
    </w:p>
    <w:p>
      <w:pPr>
        <w:pStyle w:val="BodyText"/>
      </w:pPr>
      <w:r>
        <w:rPr>
          <w:bCs/>
          <w:b/>
        </w:rPr>
        <w:t xml:space="preserve">Version:</w:t>
      </w:r>
      <w:r>
        <w:t xml:space="preserve"> </w:t>
      </w:r>
      <w:r>
        <w:t xml:space="preserve">1.0</w:t>
      </w:r>
    </w:p>
    <w:bookmarkEnd w:id="20"/>
    <w:bookmarkStart w:id="21" w:name="introduction-and-objective"/>
    <w:p>
      <w:pPr>
        <w:pStyle w:val="Heading2"/>
      </w:pPr>
      <w:r>
        <w:t xml:space="preserve">1. Introduction and Objective</w:t>
      </w:r>
    </w:p>
    <w:p>
      <w:pPr>
        <w:pStyle w:val="FirstParagraph"/>
      </w:pPr>
      <w:r>
        <w:t xml:space="preserve">This document outlines the comprehensive Experiment Protocol for the deployment and testing of the "Mason" system within the urban environment of Morocco Casablanca. Mason is defined here as an advanced, modular construction and infrastructure monitoring framework designed to optimize building efficiency and structural integrity in high-density urban zones.</w:t>
      </w:r>
    </w:p>
    <w:p>
      <w:pPr>
        <w:pStyle w:val="BodyText"/>
      </w:pPr>
      <w:r>
        <w:t xml:space="preserve">The primary objective of this experiment is to validate the operational efficacy of Mason under the specific climatic, logistical, and regulatory conditions found in Casablanca. As a major economic hub in Morocco, Casablanca presents a unique testing ground characterized by rapid urbanization, specific coastal humidity levels, and complex traffic logistics. This protocol ensures that the Mason system is rigorously tested to meet international safety standards while adapting to local Moroccan construction practices.</w:t>
      </w:r>
    </w:p>
    <w:bookmarkEnd w:id="21"/>
    <w:bookmarkStart w:id="22" w:name="scope-of-the-experiment"/>
    <w:p>
      <w:pPr>
        <w:pStyle w:val="Heading2"/>
      </w:pPr>
      <w:r>
        <w:t xml:space="preserve">2. Scope of the Experiment</w:t>
      </w:r>
    </w:p>
    <w:p>
      <w:pPr>
        <w:pStyle w:val="FirstParagraph"/>
      </w:pPr>
      <w:r>
        <w:t xml:space="preserve">The scope of this Mason experiment is strictly limited to the designated test sites in Casablanca. The experiment will focus on three core pillars:</w:t>
      </w:r>
    </w:p>
    <w:p>
      <w:pPr>
        <w:numPr>
          <w:ilvl w:val="0"/>
          <w:numId w:val="1001"/>
        </w:numPr>
        <w:pStyle w:val="Compact"/>
      </w:pPr>
      <w:r>
        <w:rPr>
          <w:bCs/>
          <w:b/>
        </w:rPr>
        <w:t xml:space="preserve">Structural Integration:</w:t>
      </w:r>
      <w:r>
        <w:t xml:space="preserve"> </w:t>
      </w:r>
      <w:r>
        <w:t xml:space="preserve">Assessing how Mason modules integrate with existing concrete frameworks common in Moroccan architecture.</w:t>
      </w:r>
    </w:p>
    <w:p>
      <w:pPr>
        <w:numPr>
          <w:ilvl w:val="0"/>
          <w:numId w:val="1001"/>
        </w:numPr>
        <w:pStyle w:val="Compact"/>
      </w:pPr>
      <w:r>
        <w:rPr>
          <w:bCs/>
          <w:b/>
        </w:rPr>
        <w:t xml:space="preserve">Environmental Resilience:</w:t>
      </w:r>
      <w:r>
        <w:t xml:space="preserve"> </w:t>
      </w:r>
      <w:r>
        <w:t xml:space="preserve">Testing Mason's sensors and materials against the Atlantic coastal humidity and temperature fluctuations typical of Casablanca.</w:t>
      </w:r>
    </w:p>
    <w:p>
      <w:pPr>
        <w:numPr>
          <w:ilvl w:val="0"/>
          <w:numId w:val="1001"/>
        </w:numPr>
        <w:pStyle w:val="Compact"/>
      </w:pPr>
      <w:r>
        <w:rPr>
          <w:bCs/>
          <w:b/>
        </w:rPr>
        <w:t xml:space="preserve">Operational Workflow:</w:t>
      </w:r>
      <w:r>
        <w:t xml:space="preserve"> </w:t>
      </w:r>
      <w:r>
        <w:t xml:space="preserve">Evaluating the efficiency of the Mason deployment team within the local labor market and supply chain constraints.</w:t>
      </w:r>
    </w:p>
    <w:bookmarkEnd w:id="22"/>
    <w:bookmarkStart w:id="23" w:name="site-selection-and-environmental-context"/>
    <w:p>
      <w:pPr>
        <w:pStyle w:val="Heading2"/>
      </w:pPr>
      <w:r>
        <w:t xml:space="preserve">3. Site Selection and Environmental Context</w:t>
      </w:r>
    </w:p>
    <w:p>
      <w:pPr>
        <w:pStyle w:val="FirstParagraph"/>
      </w:pPr>
      <w:r>
        <w:t xml:space="preserve">The choice of Morocco Casablanca as the primary site is strategic. The experiment will be conducted in two distinct zones to ensure data diversity:</w:t>
      </w:r>
    </w:p>
    <w:p>
      <w:pPr>
        <w:numPr>
          <w:ilvl w:val="0"/>
          <w:numId w:val="1002"/>
        </w:numPr>
        <w:pStyle w:val="Compact"/>
      </w:pPr>
      <w:r>
        <w:rPr>
          <w:bCs/>
          <w:b/>
        </w:rPr>
        <w:t xml:space="preserve">Zone A (Maarif):</w:t>
      </w:r>
      <w:r>
        <w:t xml:space="preserve"> </w:t>
      </w:r>
      <w:r>
        <w:t xml:space="preserve">A high-density commercial district. This area tests Mason's ability to operate in tight spaces with heavy pedestrian and vehicular traffic.</w:t>
      </w:r>
    </w:p>
    <w:p>
      <w:pPr>
        <w:numPr>
          <w:ilvl w:val="0"/>
          <w:numId w:val="1002"/>
        </w:numPr>
        <w:pStyle w:val="Compact"/>
      </w:pPr>
      <w:r>
        <w:rPr>
          <w:bCs/>
          <w:b/>
        </w:rPr>
        <w:t xml:space="preserve">Zone B (Ain Diab):</w:t>
      </w:r>
      <w:r>
        <w:t xml:space="preserve"> </w:t>
      </w:r>
      <w:r>
        <w:t xml:space="preserve">A coastal residential area. This area tests Mason's resistance to saltwater corrosion and high humidity levels.</w:t>
      </w:r>
    </w:p>
    <w:p>
      <w:pPr>
        <w:pStyle w:val="FirstParagraph"/>
      </w:pPr>
      <w:r>
        <w:t xml:space="preserve">All sites have been pre-approved by local municipal authorities in Casablanca. The environmental data, including wind speed, temperature, and humidity, will be logged continuously to correlate with Mason's performance metrics.</w:t>
      </w:r>
    </w:p>
    <w:bookmarkEnd w:id="23"/>
    <w:bookmarkStart w:id="27" w:name="methodology-and-procedures"/>
    <w:p>
      <w:pPr>
        <w:pStyle w:val="Heading2"/>
      </w:pPr>
      <w:r>
        <w:t xml:space="preserve">4. Methodology and Procedures</w:t>
      </w:r>
    </w:p>
    <w:bookmarkStart w:id="24" w:name="preparation-phase"/>
    <w:p>
      <w:pPr>
        <w:pStyle w:val="Heading3"/>
      </w:pPr>
      <w:r>
        <w:t xml:space="preserve">4.1. Preparation Phase</w:t>
      </w:r>
    </w:p>
    <w:p>
      <w:pPr>
        <w:pStyle w:val="FirstParagraph"/>
      </w:pPr>
      <w:r>
        <w:t xml:space="preserve">Prior to the physical deployment of Mason, a detailed survey of the Casablanca sites will be conducted. This includes soil analysis and structural assessment of existing buildings. The Mason hardware will be calibrated to local voltage standards (220V/50Hz) used in Morocco.</w:t>
      </w:r>
    </w:p>
    <w:bookmarkEnd w:id="24"/>
    <w:bookmarkStart w:id="25" w:name="deployment-phase"/>
    <w:p>
      <w:pPr>
        <w:pStyle w:val="Heading3"/>
      </w:pPr>
      <w:r>
        <w:t xml:space="preserve">4.2. Deployment Phase</w:t>
      </w:r>
    </w:p>
    <w:p>
      <w:pPr>
        <w:pStyle w:val="FirstParagraph"/>
      </w:pPr>
      <w:r>
        <w:t xml:space="preserve">The Mason system will be installed over a period of 14 days. The installation team must adhere to strict safety protocols. Given the bustling nature of Casablanca, work hours will be restricted to minimize disruption to local commerce and traffic. The Mason modules will be anchored using approved fasteners suitable for the specific concrete mix used in Moroccan construction.</w:t>
      </w:r>
    </w:p>
    <w:bookmarkEnd w:id="25"/>
    <w:bookmarkStart w:id="26" w:name="data-collection-phase"/>
    <w:p>
      <w:pPr>
        <w:pStyle w:val="Heading3"/>
      </w:pPr>
      <w:r>
        <w:t xml:space="preserve">4.3. Data Collection Phase</w:t>
      </w:r>
    </w:p>
    <w:p>
      <w:pPr>
        <w:pStyle w:val="FirstParagraph"/>
      </w:pPr>
      <w:r>
        <w:t xml:space="preserve">Once installed, Mason will enter a 30-day active monitoring period. During this time, the system will collect data on:</w:t>
      </w:r>
    </w:p>
    <w:p>
      <w:pPr>
        <w:numPr>
          <w:ilvl w:val="0"/>
          <w:numId w:val="1003"/>
        </w:numPr>
        <w:pStyle w:val="Compact"/>
      </w:pPr>
      <w:r>
        <w:t xml:space="preserve">Vibration patterns caused by local traffic and seismic activity.</w:t>
      </w:r>
    </w:p>
    <w:p>
      <w:pPr>
        <w:numPr>
          <w:ilvl w:val="0"/>
          <w:numId w:val="1003"/>
        </w:numPr>
        <w:pStyle w:val="Compact"/>
      </w:pPr>
      <w:r>
        <w:t xml:space="preserve">Thermal expansion and contraction rates.</w:t>
      </w:r>
    </w:p>
    <w:p>
      <w:pPr>
        <w:numPr>
          <w:ilvl w:val="0"/>
          <w:numId w:val="1003"/>
        </w:numPr>
        <w:pStyle w:val="Compact"/>
      </w:pPr>
      <w:r>
        <w:t xml:space="preserve">Energy consumption efficiency compared to traditional methods.</w:t>
      </w:r>
    </w:p>
    <w:bookmarkEnd w:id="26"/>
    <w:bookmarkEnd w:id="27"/>
    <w:bookmarkStart w:id="28" w:name="safety-and-risk-management"/>
    <w:p>
      <w:pPr>
        <w:pStyle w:val="Heading2"/>
      </w:pPr>
      <w:r>
        <w:t xml:space="preserve">5. Safety and Risk Management</w:t>
      </w:r>
    </w:p>
    <w:p>
      <w:pPr>
        <w:pStyle w:val="FirstParagraph"/>
      </w:pPr>
      <w:r>
        <w:t xml:space="preserve">Safety is paramount in this Experiment Protocol. The following risks specific to the Casablanca environment have been identified:</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Risk Factor</w:t>
            </w:r>
          </w:p>
        </w:tc>
        <w:tc>
          <w:tcPr/>
          <w:p>
            <w:pPr>
              <w:pStyle w:val="Compact"/>
              <w:jc w:val="left"/>
            </w:pPr>
            <w:r>
              <w:t xml:space="preserve">Mitigation Strategy</w:t>
            </w:r>
          </w:p>
        </w:tc>
      </w:tr>
      <w:tr>
        <w:tc>
          <w:tcPr/>
          <w:p>
            <w:pPr>
              <w:pStyle w:val="Compact"/>
              <w:jc w:val="left"/>
            </w:pPr>
            <w:r>
              <w:rPr>
                <w:bCs/>
                <w:b/>
              </w:rPr>
              <w:t xml:space="preserve">High Humidity/Corrosion</w:t>
            </w:r>
          </w:p>
        </w:tc>
        <w:tc>
          <w:tcPr/>
          <w:p>
            <w:pPr>
              <w:pStyle w:val="Compact"/>
              <w:jc w:val="left"/>
            </w:pPr>
            <w:r>
              <w:t xml:space="preserve">Use of marine-grade coatings on all Mason external components.</w:t>
            </w:r>
          </w:p>
        </w:tc>
      </w:tr>
      <w:tr>
        <w:tc>
          <w:tcPr/>
          <w:p>
            <w:pPr>
              <w:pStyle w:val="Compact"/>
              <w:jc w:val="left"/>
            </w:pPr>
            <w:r>
              <w:rPr>
                <w:bCs/>
                <w:b/>
              </w:rPr>
              <w:t xml:space="preserve">Traffic Congestion</w:t>
            </w:r>
          </w:p>
        </w:tc>
        <w:tc>
          <w:tcPr/>
          <w:p>
            <w:pPr>
              <w:pStyle w:val="Compact"/>
              <w:jc w:val="left"/>
            </w:pPr>
            <w:r>
              <w:t xml:space="preserve">Coordination with Casablanca traffic police for delivery windows.</w:t>
            </w:r>
          </w:p>
        </w:tc>
      </w:tr>
      <w:tr>
        <w:tc>
          <w:tcPr/>
          <w:p>
            <w:pPr>
              <w:pStyle w:val="Compact"/>
              <w:jc w:val="left"/>
            </w:pPr>
            <w:r>
              <w:rPr>
                <w:bCs/>
                <w:b/>
              </w:rPr>
              <w:t xml:space="preserve">Power Fluctuations</w:t>
            </w:r>
          </w:p>
        </w:tc>
        <w:tc>
          <w:tcPr/>
          <w:p>
            <w:pPr>
              <w:pStyle w:val="Compact"/>
              <w:jc w:val="left"/>
            </w:pPr>
            <w:r>
              <w:t xml:space="preserve">Installation of surge protectors and UPS for Mason control units.</w:t>
            </w:r>
          </w:p>
        </w:tc>
      </w:tr>
      <w:tr>
        <w:tc>
          <w:tcPr/>
          <w:p>
            <w:pPr>
              <w:pStyle w:val="Compact"/>
              <w:jc w:val="left"/>
            </w:pPr>
            <w:r>
              <w:rPr>
                <w:bCs/>
                <w:b/>
              </w:rPr>
              <w:t xml:space="preserve">Regulatory Compliance</w:t>
            </w:r>
          </w:p>
        </w:tc>
        <w:tc>
          <w:tcPr/>
          <w:p>
            <w:pPr>
              <w:pStyle w:val="Compact"/>
              <w:jc w:val="left"/>
            </w:pPr>
            <w:r>
              <w:t xml:space="preserve">Strict adherence to Moroccan building codes and labor laws.</w:t>
            </w:r>
          </w:p>
        </w:tc>
      </w:tr>
    </w:tbl>
    <w:bookmarkEnd w:id="28"/>
    <w:bookmarkStart w:id="29" w:name="data-analysis-and-reporting"/>
    <w:p>
      <w:pPr>
        <w:pStyle w:val="Heading2"/>
      </w:pPr>
      <w:r>
        <w:t xml:space="preserve">6. Data Analysis and Reporting</w:t>
      </w:r>
    </w:p>
    <w:p>
      <w:pPr>
        <w:pStyle w:val="FirstParagraph"/>
      </w:pPr>
      <w:r>
        <w:t xml:space="preserve">All data collected by Mason will be transmitted to a central server for analysis. The analysis team will compare the performance metrics against baseline data from previous experiments conducted in non-coastal environments. Special attention will be paid to how the unique microclimate of Morocco Casablanca affects the longevity and accuracy of the Mason sensors.</w:t>
      </w:r>
    </w:p>
    <w:p>
      <w:pPr>
        <w:pStyle w:val="BodyText"/>
      </w:pPr>
      <w:r>
        <w:t xml:space="preserve">A preliminary report will be issued after the 30-day monitoring period. This report will include recommendations for any necessary adjustments to the Mason system before wider deployment across other regions of Morocco.</w:t>
      </w:r>
    </w:p>
    <w:bookmarkEnd w:id="29"/>
    <w:bookmarkStart w:id="30" w:name="conclusion"/>
    <w:p>
      <w:pPr>
        <w:pStyle w:val="Heading2"/>
      </w:pPr>
      <w:r>
        <w:t xml:space="preserve">7. Conclusion</w:t>
      </w:r>
    </w:p>
    <w:p>
      <w:pPr>
        <w:pStyle w:val="FirstParagraph"/>
      </w:pPr>
      <w:r>
        <w:t xml:space="preserve">This Experiment Protocol serves as the definitive guide for the Mason project in Morocco Casablanca. By rigorously testing the system in this dynamic urban environment, we aim to demonstrate the versatility and robustness of Mason. The success of this experiment will pave the way for innovative construction solutions tailored to the needs of modern Moroccan cities. All personnel involved must strictly follow the procedures outlined in this document to ensure the integrity of the experiment and the safety of the public.</w:t>
      </w:r>
    </w:p>
    <w:p>
      <w:pPr>
        <w:pStyle w:val="BodyText"/>
      </w:pPr>
      <w:r>
        <w:rPr>
          <w:bCs/>
          <w:b/>
        </w:rPr>
        <w:t xml:space="preserve">Approved By:</w:t>
      </w:r>
    </w:p>
    <w:p>
      <w:pPr>
        <w:pStyle w:val="BodyText"/>
      </w:pPr>
      <w:r>
        <w:t xml:space="preserve">Dr. A. Bennani, Lead Engineer</w:t>
      </w:r>
    </w:p>
    <w:p>
      <w:pPr>
        <w:pStyle w:val="BodyText"/>
      </w:pPr>
      <w:r>
        <w:t xml:space="preserve">Mason Project Directorate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Mason Deployment in Morocco Casablanca</dc:title>
  <dc:creator/>
  <dc:language>en</dc:language>
  <cp:keywords/>
  <dcterms:created xsi:type="dcterms:W3CDTF">2026-10-10T05:08:06Z</dcterms:created>
  <dcterms:modified xsi:type="dcterms:W3CDTF">2026-10-10T05:08:06Z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