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Auckland, New Zealand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document outlines the comprehensive Experiment Protocol for the subject designated as "Mason." The primary objective of this study is to evaluate the physiological and behavioral responses of Mason under controlled environmental conditions specific to the Auckland region. Given the unique geographical and climatic characteristics of Auckland, New Zealand, this protocol is designed to ensure that all variables are accounted for, providing robust and reproducible data.</w:t>
      </w:r>
    </w:p>
    <w:p>
      <w:pPr>
        <w:pStyle w:val="BodyText"/>
      </w:pPr>
      <w:r>
        <w:t xml:space="preserve">Mason represents a critical variable in this research, requiring meticulous handling and observation. The study aims to contribute to the broader understanding of adaptive mechanisms in subjects exposed to the temperate maritime climate typical of Auckland. This protocol adheres to all relevant ethical guidelines and regulatory standards established by New Zealand research institutions.</w:t>
      </w:r>
    </w:p>
    <w:p>
      <w:pPr>
        <w:pStyle w:val="BodyText"/>
      </w:pPr>
      <w:r>
        <w:t xml:space="preserve">2. Objectives</w:t>
      </w:r>
    </w:p>
    <w:p>
      <w:pPr>
        <w:pStyle w:val="BodyText"/>
      </w:pPr>
      <w:r>
        <w:t xml:space="preserve">The specific objectives of this Experiment Protocol regarding Mason are as follows:</w:t>
      </w:r>
    </w:p>
    <w:p>
      <w:pPr>
        <w:numPr>
          <w:ilvl w:val="0"/>
          <w:numId w:val="1001"/>
        </w:numPr>
        <w:pStyle w:val="Compact"/>
      </w:pPr>
      <w:r>
        <w:t xml:space="preserve">To monitor and record the baseline physiological metrics of Mason prior to exposure to experimental stimuli.</w:t>
      </w:r>
    </w:p>
    <w:p>
      <w:pPr>
        <w:numPr>
          <w:ilvl w:val="0"/>
          <w:numId w:val="1001"/>
        </w:numPr>
        <w:pStyle w:val="Compact"/>
      </w:pPr>
      <w:r>
        <w:t xml:space="preserve">To assess the impact of Auckland's specific environmental factors, including humidity and temperature fluctuations, on Mason's stability.</w:t>
      </w:r>
    </w:p>
    <w:p>
      <w:pPr>
        <w:numPr>
          <w:ilvl w:val="0"/>
          <w:numId w:val="1001"/>
        </w:numPr>
        <w:pStyle w:val="Compact"/>
      </w:pPr>
      <w:r>
        <w:t xml:space="preserve">To evaluate the efficacy of the proposed intervention methods on Mason over a defined period.</w:t>
      </w:r>
    </w:p>
    <w:p>
      <w:pPr>
        <w:numPr>
          <w:ilvl w:val="0"/>
          <w:numId w:val="1001"/>
        </w:numPr>
        <w:pStyle w:val="Compact"/>
      </w:pPr>
      <w:r>
        <w:t xml:space="preserve">To ensure the safety and well-being of Mason throughout the duration of the experiment in compliance with New Zealand health and safety regulations.</w:t>
      </w:r>
    </w:p>
    <w:p>
      <w:pPr>
        <w:pStyle w:val="FirstParagraph"/>
      </w:pPr>
      <w:r>
        <w:t xml:space="preserve">3. Materials and Equipment</w:t>
      </w:r>
    </w:p>
    <w:p>
      <w:pPr>
        <w:pStyle w:val="BodyText"/>
      </w:pPr>
      <w:r>
        <w:t xml:space="preserve">The following materials and equipment are required to execute this Experiment Protocol for Mason in Auckland:</w:t>
      </w:r>
    </w:p>
    <w:p>
      <w:pPr>
        <w:numPr>
          <w:ilvl w:val="0"/>
          <w:numId w:val="1002"/>
        </w:numPr>
        <w:pStyle w:val="Compact"/>
      </w:pPr>
      <w:r>
        <w:t xml:space="preserve">Calibrated environmental sensors for temperature, humidity, and barometric pressure.</w:t>
      </w:r>
    </w:p>
    <w:p>
      <w:pPr>
        <w:numPr>
          <w:ilvl w:val="0"/>
          <w:numId w:val="1002"/>
        </w:numPr>
        <w:pStyle w:val="Compact"/>
      </w:pPr>
      <w:r>
        <w:t xml:space="preserve">Standardized containment units suitable for housing Mason during the trial.</w:t>
      </w:r>
    </w:p>
    <w:p>
      <w:pPr>
        <w:numPr>
          <w:ilvl w:val="0"/>
          <w:numId w:val="1002"/>
        </w:numPr>
        <w:pStyle w:val="Compact"/>
      </w:pPr>
      <w:r>
        <w:t xml:space="preserve">Data logging systems compliant with New Zealand data privacy laws.</w:t>
      </w:r>
    </w:p>
    <w:p>
      <w:pPr>
        <w:numPr>
          <w:ilvl w:val="0"/>
          <w:numId w:val="1002"/>
        </w:numPr>
        <w:pStyle w:val="Compact"/>
      </w:pPr>
      <w:r>
        <w:t xml:space="preserve">Personal Protective Equipment (PPE) for all research staff handling Mason.</w:t>
      </w:r>
    </w:p>
    <w:p>
      <w:pPr>
        <w:numPr>
          <w:ilvl w:val="0"/>
          <w:numId w:val="1002"/>
        </w:numPr>
        <w:pStyle w:val="Compact"/>
      </w:pPr>
      <w:r>
        <w:t xml:space="preserve">Emergency response kits tailored to the specific needs of Mason.</w:t>
      </w:r>
    </w:p>
    <w:p>
      <w:pPr>
        <w:pStyle w:val="FirstParagraph"/>
      </w:pPr>
      <w:r>
        <w:t xml:space="preserve">4. Methodology</w:t>
      </w:r>
    </w:p>
    <w:p>
      <w:pPr>
        <w:pStyle w:val="BodyText"/>
      </w:pPr>
      <w:r>
        <w:t xml:space="preserve">The methodology for this Experiment Protocol is divided into three distinct phases. All procedures involving Mason must be conducted within the designated laboratory facilities in Auckland.</w:t>
      </w:r>
    </w:p>
    <w:bookmarkStart w:id="21" w:name="phase-1-acclimatization"/>
    <w:p>
      <w:pPr>
        <w:pStyle w:val="Heading3"/>
      </w:pPr>
      <w:r>
        <w:t xml:space="preserve">4.1 Phase 1: Acclimatization</w:t>
      </w:r>
    </w:p>
    <w:p>
      <w:pPr>
        <w:pStyle w:val="FirstParagraph"/>
      </w:pPr>
      <w:r>
        <w:t xml:space="preserve">Upon arrival in Auckland, Mason will undergo a 7-day acclimatization period. During this time, Mason will be housed in a controlled environment that mimics the average conditions of the Auckland region. Researchers will record baseline data, including weight, activity levels, and physiological markers. This phase is crucial to ensure that Mason is stable before the introduction of experimental variables.</w:t>
      </w:r>
    </w:p>
    <w:bookmarkEnd w:id="21"/>
    <w:bookmarkStart w:id="22" w:name="phase-2-experimental-intervention"/>
    <w:p>
      <w:pPr>
        <w:pStyle w:val="Heading3"/>
      </w:pPr>
      <w:r>
        <w:t xml:space="preserve">4.2 Phase 2: Experimental Intervention</w:t>
      </w:r>
    </w:p>
    <w:p>
      <w:pPr>
        <w:pStyle w:val="FirstParagraph"/>
      </w:pPr>
      <w:r>
        <w:t xml:space="preserve">Following acclimatization, Mason will be subjected to the experimental intervention. This phase will last for 14 days. The intervention involves controlled exposure to varying environmental stimuli representative of Auckland's seasonal changes. Data will be collected at 4-hour intervals. Special attention will be paid to Mason's response to high humidity levels, which are common in Auckland.</w:t>
      </w:r>
    </w:p>
    <w:bookmarkEnd w:id="22"/>
    <w:bookmarkStart w:id="23" w:name="phase-3-recovery-and-analysis"/>
    <w:p>
      <w:pPr>
        <w:pStyle w:val="Heading3"/>
      </w:pPr>
      <w:r>
        <w:t xml:space="preserve">4.3 Phase 3: Recovery and Analysis</w:t>
      </w:r>
    </w:p>
    <w:p>
      <w:pPr>
        <w:pStyle w:val="FirstParagraph"/>
      </w:pPr>
      <w:r>
        <w:t xml:space="preserve">After the intervention, Mason will enter a 7-day recovery period. During this time, all stimuli will be removed, and Mason will be returned to baseline conditions. Continuous monitoring will ensure that Mason returns to pre-experiment health metrics. All data collected during the three phases will be analyzed to determine the outcomes of the experiment.</w:t>
      </w:r>
    </w:p>
    <w:bookmarkEnd w:id="23"/>
    <w:p>
      <w:pPr>
        <w:pStyle w:val="BodyText"/>
      </w:pPr>
      <w:r>
        <w:t xml:space="preserve">5. Safety and Ethical Considerations</w:t>
      </w:r>
    </w:p>
    <w:p>
      <w:pPr>
        <w:pStyle w:val="BodyText"/>
      </w:pPr>
      <w:r>
        <w:t xml:space="preserve">The safety of Mason is the paramount concern of this Experiment Protocol. All procedures have been reviewed and approved by the relevant ethics committee in New Zealand. Researchers must adhere to the following safety guidelines:</w:t>
      </w:r>
    </w:p>
    <w:p>
      <w:pPr>
        <w:numPr>
          <w:ilvl w:val="0"/>
          <w:numId w:val="1003"/>
        </w:numPr>
        <w:pStyle w:val="Compact"/>
      </w:pPr>
      <w:r>
        <w:t xml:space="preserve">Regular health checks for Mason must be conducted daily.</w:t>
      </w:r>
    </w:p>
    <w:p>
      <w:pPr>
        <w:numPr>
          <w:ilvl w:val="0"/>
          <w:numId w:val="1003"/>
        </w:numPr>
        <w:pStyle w:val="Compact"/>
      </w:pPr>
      <w:r>
        <w:t xml:space="preserve">Any signs of distress or adverse reactions in Mason must be reported immediately to the Principal Investigator.</w:t>
      </w:r>
    </w:p>
    <w:p>
      <w:pPr>
        <w:numPr>
          <w:ilvl w:val="0"/>
          <w:numId w:val="1003"/>
        </w:numPr>
        <w:pStyle w:val="Compact"/>
      </w:pPr>
      <w:r>
        <w:t xml:space="preserve">All staff must be trained in the specific handling requirements of Mason.</w:t>
      </w:r>
    </w:p>
    <w:p>
      <w:pPr>
        <w:numPr>
          <w:ilvl w:val="0"/>
          <w:numId w:val="1003"/>
        </w:numPr>
        <w:pStyle w:val="Compact"/>
      </w:pPr>
      <w:r>
        <w:t xml:space="preserve">In the event of an emergency, the Auckland-based emergency response plan will be activated.</w:t>
      </w:r>
    </w:p>
    <w:p>
      <w:pPr>
        <w:pStyle w:val="FirstParagraph"/>
      </w:pPr>
      <w:r>
        <w:rPr>
          <w:bCs/>
          <w:b/>
        </w:rPr>
        <w:t xml:space="preserve">Note:</w:t>
      </w:r>
      <w:r>
        <w:t xml:space="preserve"> </w:t>
      </w:r>
      <w:r>
        <w:t xml:space="preserve">Compliance with the New Zealand Animal Welfare Act (if applicable) or relevant human subject research guidelines is mandatory.</w:t>
      </w:r>
    </w:p>
    <w:p>
      <w:pPr>
        <w:pStyle w:val="BodyText"/>
      </w:pPr>
      <w:r>
        <w:t xml:space="preserve">6. Data Management</w:t>
      </w:r>
    </w:p>
    <w:p>
      <w:pPr>
        <w:pStyle w:val="BodyText"/>
      </w:pPr>
      <w:r>
        <w:t xml:space="preserve">All data generated during this Experiment Protocol involving Mason will be stored securely in accordance with New Zealand's Privacy Act. Data will be anonymized where necessary and backed up regularly. Access to the data will be restricted to authorized personnel only. The integrity of the data is essential for the validity of the results concerning Mason.</w:t>
      </w:r>
    </w:p>
    <w:p>
      <w:pPr>
        <w:pStyle w:val="BodyText"/>
      </w:pPr>
      <w:r>
        <w:t xml:space="preserve">7. Conclusion</w:t>
      </w:r>
    </w:p>
    <w:p>
      <w:pPr>
        <w:pStyle w:val="BodyText"/>
      </w:pPr>
      <w:r>
        <w:t xml:space="preserve">This Experiment Protocol provides a structured approach to studying Mason within the unique context of Auckland, New Zealand. By following these guidelines, researchers can ensure that the experiment is conducted safely, ethically, and scientifically rigorously. The insights gained from this study will contribute valuable knowledge to the field and enhance our understanding of Mason's responses to environmental factors.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Auckland, New Zealand</dc:title>
  <dc:creator/>
  <dc:language>en</dc:language>
  <cp:keywords/>
  <dcterms:created xsi:type="dcterms:W3CDTF">2026-10-10T05:51:04Z</dcterms:created>
  <dcterms:modified xsi:type="dcterms:W3CDTF">2026-10-10T05:51:04Z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