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Implementation</w:t>
      </w:r>
      <w:r>
        <w:t xml:space="preserve"> </w:t>
      </w:r>
      <w:r>
        <w:t xml:space="preserve">in</w:t>
      </w:r>
      <w:r>
        <w:t xml:space="preserve"> </w:t>
      </w:r>
      <w:r>
        <w:t xml:space="preserve">Nigeria</w:t>
      </w:r>
      <w:r>
        <w:t xml:space="preserve"> </w:t>
      </w:r>
      <w:r>
        <w:t xml:space="preserve">Lagos</w:t>
      </w:r>
    </w:p>
    <w:bookmarkStart w:id="32" w:name="X067ab90dcf86094c93407754e68b21d896e3329"/>
    <w:p>
      <w:pPr>
        <w:pStyle w:val="Heading1"/>
      </w:pPr>
      <w:r>
        <w:t xml:space="preserve">Experiment Protocol: Mason Deployment and Performance Analysis</w:t>
      </w:r>
    </w:p>
    <w:p>
      <w:pPr>
        <w:pStyle w:val="FirstParagraph"/>
      </w:pPr>
      <w:r>
        <w:rPr>
          <w:bCs/>
          <w:b/>
        </w:rPr>
        <w:t xml:space="preserve">Project Title:</w:t>
      </w:r>
      <w:r>
        <w:t xml:space="preserve"> </w:t>
      </w:r>
      <w:r>
        <w:t xml:space="preserve">Mason Framework Optimization for High-Density Urban Environments</w:t>
      </w:r>
    </w:p>
    <w:p>
      <w:pPr>
        <w:pStyle w:val="BodyText"/>
      </w:pPr>
      <w:r>
        <w:rPr>
          <w:bCs/>
          <w:b/>
        </w:rPr>
        <w:t xml:space="preserve">Location:</w:t>
      </w:r>
      <w:r>
        <w:t xml:space="preserve"> </w:t>
      </w:r>
      <w:r>
        <w:t xml:space="preserve">Nigeria Lagos (Specifically: Victoria Island and Ikeja Districts)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w:t>
      </w:r>
      <w:r>
        <w:t xml:space="preserve"> </w:t>
      </w:r>
      <w:r>
        <w:rPr>
          <w:bCs/>
          <w:b/>
        </w:rPr>
        <w:t xml:space="preserve">Mason</w:t>
      </w:r>
      <w:r>
        <w:t xml:space="preserve">, a modular construction and infrastructure management system, within the unique environmental and logistical context of</w:t>
      </w:r>
      <w:r>
        <w:t xml:space="preserve"> </w:t>
      </w:r>
      <w:r>
        <w:rPr>
          <w:bCs/>
          <w:b/>
        </w:rPr>
        <w:t xml:space="preserve">Nigeria Lagos</w:t>
      </w:r>
      <w:r>
        <w:t xml:space="preserve">. Lagos, as one of the most populous and rapidly urbanizing cities in Africa, presents a complex testing ground characterized by high humidity, variable soil conditions, dense population centers, and dynamic regulatory environments.</w:t>
      </w:r>
    </w:p>
    <w:p>
      <w:pPr>
        <w:pStyle w:val="BodyText"/>
      </w:pPr>
      <w:r>
        <w:rPr>
          <w:bCs/>
          <w:b/>
        </w:rPr>
        <w:t xml:space="preserve">Mason</w:t>
      </w:r>
      <w:r>
        <w:t xml:space="preserve"> </w:t>
      </w:r>
      <w:r>
        <w:t xml:space="preserve">is designed to streamline the assembly of prefabricated structural units, reducing construction time and material waste. However, theoretical performance metrics must be validated against real-world conditions. This experiment aims to determine the efficacy, durability, and economic viability of Mason when subjected to the specific climatic and operational challenges found in Lagos.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rPr>
          <w:bCs/>
          <w:b/>
        </w:rPr>
        <w:t xml:space="preserve">Structural Integrity:</w:t>
      </w:r>
      <w:r>
        <w:t xml:space="preserve"> </w:t>
      </w:r>
      <w:r>
        <w:t xml:space="preserve">To assess the load-bearing capacity and stability of Mason units under Lagos's tropical climate conditions.</w:t>
      </w:r>
    </w:p>
    <w:p>
      <w:pPr>
        <w:numPr>
          <w:ilvl w:val="0"/>
          <w:numId w:val="1001"/>
        </w:numPr>
        <w:pStyle w:val="Compact"/>
      </w:pPr>
      <w:r>
        <w:rPr>
          <w:bCs/>
          <w:b/>
        </w:rPr>
        <w:t xml:space="preserve">Logistical Efficiency:</w:t>
      </w:r>
      <w:r>
        <w:t xml:space="preserve"> </w:t>
      </w:r>
      <w:r>
        <w:t xml:space="preserve">To evaluate the supply chain and assembly speed of Mason components within the traffic-constrained environment of Lagos.</w:t>
      </w:r>
    </w:p>
    <w:p>
      <w:pPr>
        <w:numPr>
          <w:ilvl w:val="0"/>
          <w:numId w:val="1001"/>
        </w:numPr>
        <w:pStyle w:val="Compact"/>
      </w:pPr>
      <w:r>
        <w:rPr>
          <w:bCs/>
          <w:b/>
        </w:rPr>
        <w:t xml:space="preserve">Cost-Benefit Analysis:</w:t>
      </w:r>
      <w:r>
        <w:t xml:space="preserve"> </w:t>
      </w:r>
      <w:r>
        <w:t xml:space="preserve">To compare the total cost of ownership of Mason against traditional concrete block construction methods in Nigeria.</w:t>
      </w:r>
    </w:p>
    <w:p>
      <w:pPr>
        <w:numPr>
          <w:ilvl w:val="0"/>
          <w:numId w:val="1001"/>
        </w:numPr>
        <w:pStyle w:val="Compact"/>
      </w:pPr>
      <w:r>
        <w:rPr>
          <w:bCs/>
          <w:b/>
        </w:rPr>
        <w:t xml:space="preserve">Regulatory Compliance:</w:t>
      </w:r>
      <w:r>
        <w:t xml:space="preserve"> </w:t>
      </w:r>
      <w:r>
        <w:t xml:space="preserve">To ensure Mason meets the National Building Code of Nigeria and local Lagos State guidelines.</w:t>
      </w:r>
    </w:p>
    <w:bookmarkEnd w:id="21"/>
    <w:bookmarkStart w:id="28"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Two distinct sites within</w:t>
      </w:r>
      <w:r>
        <w:t xml:space="preserve"> </w:t>
      </w:r>
      <w:r>
        <w:rPr>
          <w:bCs/>
          <w:b/>
        </w:rPr>
        <w:t xml:space="preserve">Nigeria Lagos</w:t>
      </w:r>
      <w:r>
        <w:t xml:space="preserve"> </w:t>
      </w:r>
      <w:r>
        <w:t xml:space="preserve">have been selected to provide a comparative analysis:</w:t>
      </w:r>
    </w:p>
    <w:p>
      <w:pPr>
        <w:numPr>
          <w:ilvl w:val="0"/>
          <w:numId w:val="1002"/>
        </w:numPr>
        <w:pStyle w:val="Compact"/>
      </w:pPr>
      <w:r>
        <w:rPr>
          <w:bCs/>
          <w:b/>
        </w:rPr>
        <w:t xml:space="preserve">Site A (Victoria Island):</w:t>
      </w:r>
      <w:r>
        <w:t xml:space="preserve"> </w:t>
      </w:r>
      <w:r>
        <w:t xml:space="preserve">Represents a high-density, commercial zone with stable soil and high logistical costs.</w:t>
      </w:r>
    </w:p>
    <w:p>
      <w:pPr>
        <w:numPr>
          <w:ilvl w:val="0"/>
          <w:numId w:val="1002"/>
        </w:numPr>
        <w:pStyle w:val="Compact"/>
      </w:pPr>
      <w:r>
        <w:rPr>
          <w:bCs/>
          <w:b/>
        </w:rPr>
        <w:t xml:space="preserve">Site B (Ikeja):</w:t>
      </w:r>
      <w:r>
        <w:t xml:space="preserve"> </w:t>
      </w:r>
      <w:r>
        <w:t xml:space="preserve">Represents a mixed-use residential and industrial zone with variable soil composition and moderate logistical constraints.</w:t>
      </w:r>
    </w:p>
    <w:bookmarkEnd w:id="22"/>
    <w:bookmarkStart w:id="23" w:name="experimental-design"/>
    <w:p>
      <w:pPr>
        <w:pStyle w:val="Heading3"/>
      </w:pPr>
      <w:r>
        <w:t xml:space="preserve">3.2 Experimental Design</w:t>
      </w:r>
    </w:p>
    <w:p>
      <w:pPr>
        <w:pStyle w:val="FirstParagraph"/>
      </w:pPr>
      <w:r>
        <w:t xml:space="preserve">The experiment will utilize a controlled comparative design. At each site, two identical structures will be constructed:</w:t>
      </w:r>
    </w:p>
    <w:p>
      <w:pPr>
        <w:numPr>
          <w:ilvl w:val="0"/>
          <w:numId w:val="1003"/>
        </w:numPr>
        <w:pStyle w:val="Compact"/>
      </w:pPr>
      <w:r>
        <w:rPr>
          <w:bCs/>
          <w:b/>
        </w:rPr>
        <w:t xml:space="preserve">Control Group:</w:t>
      </w:r>
      <w:r>
        <w:t xml:space="preserve"> </w:t>
      </w:r>
      <w:r>
        <w:t xml:space="preserve">Constructed using traditional Nigerian concrete block masonry methods.</w:t>
      </w:r>
    </w:p>
    <w:p>
      <w:pPr>
        <w:numPr>
          <w:ilvl w:val="0"/>
          <w:numId w:val="1003"/>
        </w:numPr>
        <w:pStyle w:val="Compact"/>
      </w:pPr>
      <w:r>
        <w:rPr>
          <w:bCs/>
          <w:b/>
        </w:rPr>
        <w:t xml:space="preserve">Experimental Group:</w:t>
      </w:r>
      <w:r>
        <w:t xml:space="preserve"> </w:t>
      </w:r>
      <w:r>
        <w:t xml:space="preserve">Constructed using the</w:t>
      </w:r>
      <w:r>
        <w:t xml:space="preserve"> </w:t>
      </w:r>
      <w:r>
        <w:rPr>
          <w:bCs/>
          <w:b/>
        </w:rPr>
        <w:t xml:space="preserve">Mason</w:t>
      </w:r>
      <w:r>
        <w:t xml:space="preserve"> </w:t>
      </w:r>
      <w:r>
        <w:t xml:space="preserve">modular system.</w:t>
      </w:r>
    </w:p>
    <w:p>
      <w:pPr>
        <w:pStyle w:val="FirstParagraph"/>
      </w:pPr>
      <w:r>
        <w:t xml:space="preserve">Both structures will adhere to the same architectural blueprints, ensuring that variables such as size, height, and intended use remain constant.</w:t>
      </w:r>
    </w:p>
    <w:bookmarkEnd w:id="23"/>
    <w:bookmarkStart w:id="27" w:name="data-collection-procedures"/>
    <w:p>
      <w:pPr>
        <w:pStyle w:val="Heading3"/>
      </w:pPr>
      <w:r>
        <w:t xml:space="preserve">3.3 Data Collection Procedures</w:t>
      </w:r>
    </w:p>
    <w:p>
      <w:pPr>
        <w:pStyle w:val="FirstParagraph"/>
      </w:pPr>
      <w:r>
        <w:t xml:space="preserve">Data collection will occur in three phases: Pre-Construction, Construction, and Post-Construction.</w:t>
      </w:r>
    </w:p>
    <w:bookmarkStart w:id="24" w:name="phase-1-pre-construction"/>
    <w:p>
      <w:pPr>
        <w:pStyle w:val="Heading4"/>
      </w:pPr>
      <w:r>
        <w:t xml:space="preserve">Phase 1: Pre-Construction</w:t>
      </w:r>
    </w:p>
    <w:p>
      <w:pPr>
        <w:pStyle w:val="FirstParagraph"/>
      </w:pPr>
      <w:r>
        <w:t xml:space="preserve">Soil samples will be taken from both sites to analyze bearing capacity. Local material costs for both Mason components and traditional materials will be recorded. Permits will be secured from the Lagos State Ministry of Physical Planning and Urban Development.</w:t>
      </w:r>
    </w:p>
    <w:bookmarkEnd w:id="24"/>
    <w:bookmarkStart w:id="25" w:name="phase-2-construction"/>
    <w:p>
      <w:pPr>
        <w:pStyle w:val="Heading4"/>
      </w:pPr>
      <w:r>
        <w:t xml:space="preserve">Phase 2: Construction</w:t>
      </w:r>
    </w:p>
    <w:p>
      <w:pPr>
        <w:pStyle w:val="FirstParagraph"/>
      </w:pPr>
      <w:r>
        <w:t xml:space="preserve">During the assembly of the</w:t>
      </w:r>
      <w:r>
        <w:t xml:space="preserve"> </w:t>
      </w:r>
      <w:r>
        <w:rPr>
          <w:bCs/>
          <w:b/>
        </w:rPr>
        <w:t xml:space="preserve">Mason</w:t>
      </w:r>
      <w:r>
        <w:t xml:space="preserve"> </w:t>
      </w:r>
      <w:r>
        <w:t xml:space="preserve">units, the following metrics will be tracked:</w:t>
      </w:r>
    </w:p>
    <w:p>
      <w:pPr>
        <w:numPr>
          <w:ilvl w:val="0"/>
          <w:numId w:val="1004"/>
        </w:numPr>
        <w:pStyle w:val="Compact"/>
      </w:pPr>
      <w:r>
        <w:t xml:space="preserve">Time taken for foundation preparation.</w:t>
      </w:r>
    </w:p>
    <w:p>
      <w:pPr>
        <w:numPr>
          <w:ilvl w:val="0"/>
          <w:numId w:val="1004"/>
        </w:numPr>
        <w:pStyle w:val="Compact"/>
      </w:pPr>
      <w:r>
        <w:t xml:space="preserve">Time taken for structural assembly.</w:t>
      </w:r>
    </w:p>
    <w:p>
      <w:pPr>
        <w:numPr>
          <w:ilvl w:val="0"/>
          <w:numId w:val="1004"/>
        </w:numPr>
        <w:pStyle w:val="Compact"/>
      </w:pPr>
      <w:r>
        <w:t xml:space="preserve">Number of labor hours required.</w:t>
      </w:r>
    </w:p>
    <w:p>
      <w:pPr>
        <w:numPr>
          <w:ilvl w:val="0"/>
          <w:numId w:val="1004"/>
        </w:numPr>
        <w:pStyle w:val="Compact"/>
      </w:pPr>
      <w:r>
        <w:t xml:space="preserve">Incidents of material damage during transport through Lagos traffic.</w:t>
      </w:r>
    </w:p>
    <w:bookmarkEnd w:id="25"/>
    <w:bookmarkStart w:id="26" w:name="phase-3-post-construction"/>
    <w:p>
      <w:pPr>
        <w:pStyle w:val="Heading4"/>
      </w:pPr>
      <w:r>
        <w:t xml:space="preserve">Phase 3: Post-Construction</w:t>
      </w:r>
    </w:p>
    <w:p>
      <w:pPr>
        <w:pStyle w:val="FirstParagraph"/>
      </w:pPr>
      <w:r>
        <w:t xml:space="preserve">Over a period of 12 months, the structures will be monitored for:</w:t>
      </w:r>
    </w:p>
    <w:p>
      <w:pPr>
        <w:numPr>
          <w:ilvl w:val="0"/>
          <w:numId w:val="1005"/>
        </w:numPr>
        <w:pStyle w:val="Compact"/>
      </w:pPr>
      <w:r>
        <w:t xml:space="preserve">Thermal performance (internal temperature regulation).</w:t>
      </w:r>
    </w:p>
    <w:p>
      <w:pPr>
        <w:numPr>
          <w:ilvl w:val="0"/>
          <w:numId w:val="1005"/>
        </w:numPr>
        <w:pStyle w:val="Compact"/>
      </w:pPr>
      <w:r>
        <w:t xml:space="preserve">Resistance to humidity and potential corrosion of Mason joints.</w:t>
      </w:r>
    </w:p>
    <w:p>
      <w:pPr>
        <w:numPr>
          <w:ilvl w:val="0"/>
          <w:numId w:val="1005"/>
        </w:numPr>
        <w:pStyle w:val="Compact"/>
      </w:pPr>
      <w:r>
        <w:t xml:space="preserve">Structural settling or shifting.</w:t>
      </w:r>
    </w:p>
    <w:bookmarkEnd w:id="26"/>
    <w:bookmarkEnd w:id="27"/>
    <w:bookmarkEnd w:id="28"/>
    <w:bookmarkStart w:id="29" w:name="risk-management"/>
    <w:p>
      <w:pPr>
        <w:pStyle w:val="Heading2"/>
      </w:pPr>
      <w:r>
        <w:t xml:space="preserve">4. Risk Management</w:t>
      </w:r>
    </w:p>
    <w:p>
      <w:pPr>
        <w:pStyle w:val="FirstParagraph"/>
      </w:pPr>
      <w:r>
        <w:t xml:space="preserve">Conducting this Experiment Protocol in</w:t>
      </w:r>
      <w:r>
        <w:t xml:space="preserve"> </w:t>
      </w:r>
      <w:r>
        <w:rPr>
          <w:bCs/>
          <w:b/>
        </w:rPr>
        <w:t xml:space="preserve">Nigeria Lagos</w:t>
      </w:r>
      <w:r>
        <w:t xml:space="preserve"> </w:t>
      </w:r>
      <w:r>
        <w:t xml:space="preserve">involves specific risks that must be mitigated: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t xml:space="preserve">Logistical Delays</w:t>
            </w:r>
          </w:p>
        </w:tc>
        <w:tc>
          <w:tcPr/>
          <w:p>
            <w:pPr>
              <w:pStyle w:val="Compact"/>
              <w:jc w:val="left"/>
            </w:pPr>
            <w:r>
              <w:t xml:space="preserve">Establish local warehousing for Mason components to reduce dependency on daily transport.</w:t>
            </w:r>
          </w:p>
        </w:tc>
      </w:tr>
      <w:tr>
        <w:tc>
          <w:tcPr/>
          <w:p>
            <w:pPr>
              <w:pStyle w:val="Compact"/>
              <w:jc w:val="left"/>
            </w:pPr>
            <w:r>
              <w:t xml:space="preserve">Power Instability</w:t>
            </w:r>
          </w:p>
        </w:tc>
        <w:tc>
          <w:tcPr/>
          <w:p>
            <w:pPr>
              <w:pStyle w:val="Compact"/>
              <w:jc w:val="left"/>
            </w:pPr>
            <w:r>
              <w:t xml:space="preserve">Ensure Mason assembly tools are compatible with portable generators commonly used in Lagos.</w:t>
            </w:r>
          </w:p>
        </w:tc>
      </w:tr>
      <w:tr>
        <w:tc>
          <w:tcPr/>
          <w:p>
            <w:pPr>
              <w:pStyle w:val="Compact"/>
              <w:jc w:val="left"/>
            </w:pPr>
            <w:r>
              <w:t xml:space="preserve">Regulatory Changes</w:t>
            </w:r>
          </w:p>
        </w:tc>
        <w:tc>
          <w:tcPr/>
          <w:p>
            <w:pPr>
              <w:pStyle w:val="Compact"/>
              <w:jc w:val="left"/>
            </w:pPr>
            <w:r>
              <w:t xml:space="preserve">Maintain continuous liaison with Lagos State building authorities throughout the experiment.</w:t>
            </w:r>
          </w:p>
        </w:tc>
      </w:tr>
    </w:tbl>
    <w:bookmarkEnd w:id="29"/>
    <w:bookmarkStart w:id="30" w:name="ethical-considerations"/>
    <w:p>
      <w:pPr>
        <w:pStyle w:val="Heading2"/>
      </w:pPr>
      <w:r>
        <w:t xml:space="preserve">5. Ethical Considerations</w:t>
      </w:r>
    </w:p>
    <w:p>
      <w:pPr>
        <w:pStyle w:val="FirstParagraph"/>
      </w:pPr>
      <w:r>
        <w:t xml:space="preserve">The safety of all workers involved in the Mason deployment is paramount. All personnel must adhere to Nigerian occupational health and safety standards. Furthermore, the experiment must minimize disruption to local communities in Lagos, particularly regarding noise and dust pollution.</w:t>
      </w:r>
    </w:p>
    <w:bookmarkEnd w:id="30"/>
    <w:bookmarkStart w:id="31" w:name="conclusion"/>
    <w:p>
      <w:pPr>
        <w:pStyle w:val="Heading2"/>
      </w:pPr>
      <w:r>
        <w:t xml:space="preserve">6. Conclusion</w:t>
      </w:r>
    </w:p>
    <w:p>
      <w:pPr>
        <w:pStyle w:val="FirstParagraph"/>
      </w:pPr>
      <w:r>
        <w:t xml:space="preserve">This Experiment Protocol provides a rigorous framework for evaluating the</w:t>
      </w:r>
      <w:r>
        <w:t xml:space="preserve"> </w:t>
      </w:r>
      <w:r>
        <w:rPr>
          <w:bCs/>
          <w:b/>
        </w:rPr>
        <w:t xml:space="preserve">Mason</w:t>
      </w:r>
      <w:r>
        <w:t xml:space="preserve"> </w:t>
      </w:r>
      <w:r>
        <w:t xml:space="preserve">system in</w:t>
      </w:r>
      <w:r>
        <w:t xml:space="preserve"> </w:t>
      </w:r>
      <w:r>
        <w:rPr>
          <w:bCs/>
          <w:b/>
        </w:rPr>
        <w:t xml:space="preserve">Nigeria Lagos</w:t>
      </w:r>
      <w:r>
        <w:t xml:space="preserve">. By systematically comparing Mason against traditional methods in real-world conditions, this study aims to provide actionable data that could revolutionize construction practices in Lagos and similar urban environments across Africa. The success of Mason in this context could lead to faster, more affordable, and more sustainable housing solutions for the growing population of Lagos.</w:t>
      </w:r>
    </w:p>
    <w:p>
      <w:pPr>
        <w:pStyle w:val="BodyText"/>
      </w:pPr>
      <w:r>
        <w:rPr>
          <w:bCs/>
          <w:b/>
        </w:rPr>
        <w:t xml:space="preserve">Note:</w:t>
      </w:r>
      <w:r>
        <w:t xml:space="preserve"> </w:t>
      </w:r>
      <w:r>
        <w:t xml:space="preserve">This document is a template for experimental planning. Specific technical parameters for Mason units must be inserted by the engineering team prior to commencement.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Implementation in Nigeria Lagos</dc:title>
  <dc:creator/>
  <dc:language>en</dc:language>
  <cp:keywords/>
  <dcterms:created xsi:type="dcterms:W3CDTF">2026-10-10T04:03:31Z</dcterms:created>
  <dcterms:modified xsi:type="dcterms:W3CDTF">2026-10-10T04:03:31Z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