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Pakistan</w:t>
      </w:r>
      <w:r>
        <w:t xml:space="preserve"> </w:t>
      </w:r>
      <w:r>
        <w:t xml:space="preserve">Islamabad</w:t>
      </w:r>
    </w:p>
    <w:bookmarkStart w:id="20" w:name="experiment-protocol-mason"/>
    <w:p>
      <w:pPr>
        <w:pStyle w:val="Heading1"/>
      </w:pPr>
      <w:r>
        <w:t xml:space="preserve">Experiment Protocol: Mason</w:t>
      </w:r>
    </w:p>
    <w:p>
      <w:pPr>
        <w:pStyle w:val="FirstParagraph"/>
      </w:pPr>
      <w:r>
        <w:rPr>
          <w:bCs/>
          <w:b/>
        </w:rPr>
        <w:t xml:space="preserve">Location:</w:t>
      </w:r>
      <w:r>
        <w:t xml:space="preserve"> </w:t>
      </w:r>
      <w:r>
        <w:t xml:space="preserve">Pakistan Islamabad</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document outlines the comprehensive Experiment Protocol for the deployment and evaluation of the Mason system within the urban and peri-urban environments of Pakistan Islamabad. Mason is designed to enhance structural integrity assessments and construction material efficiency through advanced algorithmic analysis and real-time data processing. The primary objective of this experiment is to validate Mason's performance under the specific climatic, geological, and infrastructural conditions prevalent in Islamabad.</w:t>
      </w:r>
    </w:p>
    <w:p>
      <w:pPr>
        <w:pStyle w:val="BodyText"/>
      </w:pPr>
      <w:r>
        <w:t xml:space="preserve">The protocol ensures that all procedures are conducted with scientific rigor, adhering to local regulations and international standards for construction technology testing. By focusing on Pakistan Islamabad, this experiment aims to address regional challenges such as seismic activity, monsoon-induced erosion, and rapid urbanization.</w:t>
      </w:r>
    </w:p>
    <w:bookmarkEnd w:id="21"/>
    <w:bookmarkStart w:id="22" w:name="objectives"/>
    <w:p>
      <w:pPr>
        <w:pStyle w:val="Heading2"/>
      </w:pPr>
      <w:r>
        <w:t xml:space="preserve">2. Objectives</w:t>
      </w:r>
    </w:p>
    <w:p>
      <w:pPr>
        <w:pStyle w:val="FirstParagraph"/>
      </w:pPr>
      <w:r>
        <w:t xml:space="preserve">The Experiment Protocol for Mason in Pakistan Islamabad is driven by the following key objectives:</w:t>
      </w:r>
    </w:p>
    <w:p>
      <w:pPr>
        <w:numPr>
          <w:ilvl w:val="0"/>
          <w:numId w:val="1001"/>
        </w:numPr>
        <w:pStyle w:val="Compact"/>
      </w:pPr>
      <w:r>
        <w:t xml:space="preserve">To assess the accuracy of Mason's predictive models in evaluating building materials commonly used in Islamabad's construction sector.</w:t>
      </w:r>
    </w:p>
    <w:p>
      <w:pPr>
        <w:numPr>
          <w:ilvl w:val="0"/>
          <w:numId w:val="1001"/>
        </w:numPr>
        <w:pStyle w:val="Compact"/>
      </w:pPr>
      <w:r>
        <w:t xml:space="preserve">To determine the system's resilience and operational efficiency under Islamabad's variable weather conditions, including high temperatures and heavy rainfall.</w:t>
      </w:r>
    </w:p>
    <w:p>
      <w:pPr>
        <w:numPr>
          <w:ilvl w:val="0"/>
          <w:numId w:val="1001"/>
        </w:numPr>
        <w:pStyle w:val="Compact"/>
      </w:pPr>
      <w:r>
        <w:t xml:space="preserve">To evaluate the integration of Mason with existing construction workflows and regulatory frameworks in Pakistan.</w:t>
      </w:r>
    </w:p>
    <w:p>
      <w:pPr>
        <w:numPr>
          <w:ilvl w:val="0"/>
          <w:numId w:val="1001"/>
        </w:numPr>
        <w:pStyle w:val="Compact"/>
      </w:pPr>
      <w:r>
        <w:t xml:space="preserve">To gather empirical data that can inform future iterations of Mason, ensuring its relevance and effectiveness in similar geographic and climatic contexts.</w:t>
      </w:r>
    </w:p>
    <w:bookmarkEnd w:id="22"/>
    <w:bookmarkStart w:id="23" w:name="scope-and-site-selection"/>
    <w:p>
      <w:pPr>
        <w:pStyle w:val="Heading2"/>
      </w:pPr>
      <w:r>
        <w:t xml:space="preserve">3. Scope and Site Selection</w:t>
      </w:r>
    </w:p>
    <w:p>
      <w:pPr>
        <w:pStyle w:val="FirstParagraph"/>
      </w:pPr>
      <w:r>
        <w:t xml:space="preserve">The experiment will be conducted across multiple sites within Pakistan Islamabad, selected to represent diverse construction environments. These include:</w:t>
      </w:r>
    </w:p>
    <w:p>
      <w:pPr>
        <w:numPr>
          <w:ilvl w:val="0"/>
          <w:numId w:val="1002"/>
        </w:numPr>
        <w:pStyle w:val="Compact"/>
      </w:pPr>
      <w:r>
        <w:rPr>
          <w:bCs/>
          <w:b/>
        </w:rPr>
        <w:t xml:space="preserve">Residential Areas:</w:t>
      </w:r>
      <w:r>
        <w:t xml:space="preserve"> </w:t>
      </w:r>
      <w:r>
        <w:t xml:space="preserve">Sites in sectors such as F-7 and G-8, where modern construction techniques are prevalent.</w:t>
      </w:r>
    </w:p>
    <w:p>
      <w:pPr>
        <w:numPr>
          <w:ilvl w:val="0"/>
          <w:numId w:val="1002"/>
        </w:numPr>
        <w:pStyle w:val="Compact"/>
      </w:pPr>
      <w:r>
        <w:rPr>
          <w:bCs/>
          <w:b/>
        </w:rPr>
        <w:t xml:space="preserve">Commercial Zones:</w:t>
      </w:r>
      <w:r>
        <w:t xml:space="preserve"> </w:t>
      </w:r>
      <w:r>
        <w:t xml:space="preserve">Locations in Blue Area and I-9, featuring high-rise buildings and complex structural designs.</w:t>
      </w:r>
    </w:p>
    <w:p>
      <w:pPr>
        <w:numPr>
          <w:ilvl w:val="0"/>
          <w:numId w:val="1002"/>
        </w:numPr>
        <w:pStyle w:val="Compact"/>
      </w:pPr>
      <w:r>
        <w:rPr>
          <w:bCs/>
          <w:b/>
        </w:rPr>
        <w:t xml:space="preserve">Peri-Urban Regions:</w:t>
      </w:r>
      <w:r>
        <w:t xml:space="preserve"> </w:t>
      </w:r>
      <w:r>
        <w:t xml:space="preserve">Areas on the outskirts of Islamabad, where traditional and modern construction methods intersect.</w:t>
      </w:r>
    </w:p>
    <w:p>
      <w:pPr>
        <w:pStyle w:val="FirstParagraph"/>
      </w:pPr>
      <w:r>
        <w:t xml:space="preserve">Each site will be chosen in collaboration with local authorities and construction firms to ensure access and compliance with safety standards.</w:t>
      </w:r>
    </w:p>
    <w:bookmarkEnd w:id="23"/>
    <w:bookmarkStart w:id="27" w:name="methodology"/>
    <w:p>
      <w:pPr>
        <w:pStyle w:val="Heading2"/>
      </w:pPr>
      <w:r>
        <w:t xml:space="preserve">4. Methodology</w:t>
      </w:r>
    </w:p>
    <w:p>
      <w:pPr>
        <w:pStyle w:val="FirstParagraph"/>
      </w:pPr>
      <w:r>
        <w:t xml:space="preserve">The Experiment Protocol for Mason involves a multi-phase approach:</w:t>
      </w:r>
    </w:p>
    <w:bookmarkStart w:id="24" w:name="phase-1-preparation-and-calibration"/>
    <w:p>
      <w:pPr>
        <w:pStyle w:val="Heading3"/>
      </w:pPr>
      <w:r>
        <w:t xml:space="preserve">4.1 Phase 1: Preparation and Calibration</w:t>
      </w:r>
    </w:p>
    <w:p>
      <w:pPr>
        <w:pStyle w:val="FirstParagraph"/>
      </w:pPr>
      <w:r>
        <w:t xml:space="preserve">In this initial phase, Mason will be calibrated to account for local material properties and environmental factors specific to Pakistan Islamabad. This includes:</w:t>
      </w:r>
    </w:p>
    <w:p>
      <w:pPr>
        <w:numPr>
          <w:ilvl w:val="0"/>
          <w:numId w:val="1003"/>
        </w:numPr>
        <w:pStyle w:val="Compact"/>
      </w:pPr>
      <w:r>
        <w:t xml:space="preserve">Collecting baseline data on soil composition, ambient temperature, humidity, and seismic activity.</w:t>
      </w:r>
    </w:p>
    <w:p>
      <w:pPr>
        <w:numPr>
          <w:ilvl w:val="0"/>
          <w:numId w:val="1003"/>
        </w:numPr>
        <w:pStyle w:val="Compact"/>
      </w:pPr>
      <w:r>
        <w:t xml:space="preserve">Calibrating sensors and algorithms to recognize regional construction materials, such as locally sourced bricks, concrete mixes, and steel reinforcements.</w:t>
      </w:r>
    </w:p>
    <w:p>
      <w:pPr>
        <w:numPr>
          <w:ilvl w:val="0"/>
          <w:numId w:val="1003"/>
        </w:numPr>
        <w:pStyle w:val="Compact"/>
      </w:pPr>
      <w:r>
        <w:t xml:space="preserve">Training local technicians on the operation and maintenance of Mason's hardware and software components.</w:t>
      </w:r>
    </w:p>
    <w:bookmarkEnd w:id="24"/>
    <w:bookmarkStart w:id="25" w:name="phase-2-deployment-and-data-collection"/>
    <w:p>
      <w:pPr>
        <w:pStyle w:val="Heading3"/>
      </w:pPr>
      <w:r>
        <w:t xml:space="preserve">4.2 Phase 2: Deployment and Data Collection</w:t>
      </w:r>
    </w:p>
    <w:p>
      <w:pPr>
        <w:pStyle w:val="FirstParagraph"/>
      </w:pPr>
      <w:r>
        <w:t xml:space="preserve">Mason will be deployed at selected sites to conduct real-time assessments. Key activities include:</w:t>
      </w:r>
    </w:p>
    <w:p>
      <w:pPr>
        <w:numPr>
          <w:ilvl w:val="0"/>
          <w:numId w:val="1004"/>
        </w:numPr>
        <w:pStyle w:val="Compact"/>
      </w:pPr>
      <w:r>
        <w:t xml:space="preserve">Installing Mason's sensors on structural elements to monitor stress, strain, and material degradation.</w:t>
      </w:r>
    </w:p>
    <w:p>
      <w:pPr>
        <w:numPr>
          <w:ilvl w:val="0"/>
          <w:numId w:val="1004"/>
        </w:numPr>
        <w:pStyle w:val="Compact"/>
      </w:pPr>
      <w:r>
        <w:t xml:space="preserve">Conducting periodic scans to evaluate the integrity of existing structures and new constructions.</w:t>
      </w:r>
    </w:p>
    <w:p>
      <w:pPr>
        <w:numPr>
          <w:ilvl w:val="0"/>
          <w:numId w:val="1004"/>
        </w:numPr>
        <w:pStyle w:val="Compact"/>
      </w:pPr>
      <w:r>
        <w:t xml:space="preserve">Recording environmental data to correlate with Mason's performance metrics.</w:t>
      </w:r>
    </w:p>
    <w:bookmarkEnd w:id="25"/>
    <w:bookmarkStart w:id="26" w:name="phase-3-analysis-and-validation"/>
    <w:p>
      <w:pPr>
        <w:pStyle w:val="Heading3"/>
      </w:pPr>
      <w:r>
        <w:t xml:space="preserve">4.3 Phase 3: Analysis and Validation</w:t>
      </w:r>
    </w:p>
    <w:p>
      <w:pPr>
        <w:pStyle w:val="FirstParagraph"/>
      </w:pPr>
      <w:r>
        <w:t xml:space="preserve">Data collected during the deployment phase will be analyzed to validate Mason's accuracy and reliability. This involves:</w:t>
      </w:r>
    </w:p>
    <w:p>
      <w:pPr>
        <w:numPr>
          <w:ilvl w:val="0"/>
          <w:numId w:val="1005"/>
        </w:numPr>
        <w:pStyle w:val="Compact"/>
      </w:pPr>
      <w:r>
        <w:t xml:space="preserve">Comparing Mason's assessments with traditional inspection methods and laboratory tests.</w:t>
      </w:r>
    </w:p>
    <w:p>
      <w:pPr>
        <w:numPr>
          <w:ilvl w:val="0"/>
          <w:numId w:val="1005"/>
        </w:numPr>
        <w:pStyle w:val="Compact"/>
      </w:pPr>
      <w:r>
        <w:t xml:space="preserve">Identifying any discrepancies and adjusting algorithms as necessary.</w:t>
      </w:r>
    </w:p>
    <w:p>
      <w:pPr>
        <w:numPr>
          <w:ilvl w:val="0"/>
          <w:numId w:val="1005"/>
        </w:numPr>
        <w:pStyle w:val="Compact"/>
      </w:pPr>
      <w:r>
        <w:t xml:space="preserve">Engaging with local experts to interpret results within the context of Pakistan Islamabad's construction practices.</w:t>
      </w:r>
    </w:p>
    <w:bookmarkEnd w:id="26"/>
    <w:bookmarkEnd w:id="27"/>
    <w:bookmarkStart w:id="28" w:name="safety-and-compliance"/>
    <w:p>
      <w:pPr>
        <w:pStyle w:val="Heading2"/>
      </w:pPr>
      <w:r>
        <w:t xml:space="preserve">5. Safety and Compliance</w:t>
      </w:r>
    </w:p>
    <w:p>
      <w:pPr>
        <w:pStyle w:val="FirstParagraph"/>
      </w:pPr>
      <w:r>
        <w:t xml:space="preserve">Safety is paramount in this Experiment Protocol. All activities will comply with the regulations set by the Capital Development Authority (CDA) and other relevant bodies in Pakistan Islamabad. Key safety measures include:</w:t>
      </w:r>
    </w:p>
    <w:p>
      <w:pPr>
        <w:numPr>
          <w:ilvl w:val="0"/>
          <w:numId w:val="1006"/>
        </w:numPr>
        <w:pStyle w:val="Compact"/>
      </w:pPr>
      <w:r>
        <w:t xml:space="preserve">Conducting risk assessments before deploying Mason at each site.</w:t>
      </w:r>
    </w:p>
    <w:p>
      <w:pPr>
        <w:numPr>
          <w:ilvl w:val="0"/>
          <w:numId w:val="1006"/>
        </w:numPr>
        <w:pStyle w:val="Compact"/>
      </w:pPr>
      <w:r>
        <w:t xml:space="preserve">Ensuring that all personnel are trained in safety protocols and emergency procedures.</w:t>
      </w:r>
    </w:p>
    <w:p>
      <w:pPr>
        <w:numPr>
          <w:ilvl w:val="0"/>
          <w:numId w:val="1006"/>
        </w:numPr>
        <w:pStyle w:val="Compact"/>
      </w:pPr>
      <w:r>
        <w:t xml:space="preserve">Using personal protective equipment (PPE) as required by local standards.</w:t>
      </w:r>
    </w:p>
    <w:p>
      <w:pPr>
        <w:numPr>
          <w:ilvl w:val="0"/>
          <w:numId w:val="1006"/>
        </w:numPr>
        <w:pStyle w:val="Compact"/>
      </w:pPr>
      <w:r>
        <w:t xml:space="preserve">Implementing data security measures to protect sensitive information collected during the experiment.</w:t>
      </w:r>
    </w:p>
    <w:bookmarkEnd w:id="28"/>
    <w:bookmarkStart w:id="29"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 and Calibration</w:t>
            </w:r>
          </w:p>
        </w:tc>
        <w:tc>
          <w:tcPr/>
          <w:p>
            <w:pPr>
              <w:pStyle w:val="Compact"/>
              <w:jc w:val="left"/>
            </w:pPr>
            <w:r>
              <w:t xml:space="preserve">4 weeks</w:t>
            </w:r>
          </w:p>
        </w:tc>
        <w:tc>
          <w:tcPr/>
          <w:p>
            <w:pPr>
              <w:pStyle w:val="Compact"/>
              <w:jc w:val="left"/>
            </w:pPr>
            <w:r>
              <w:t xml:space="preserve">Site selection, data collection, calibration, training</w:t>
            </w:r>
          </w:p>
        </w:tc>
      </w:tr>
      <w:tr>
        <w:tc>
          <w:tcPr/>
          <w:p>
            <w:pPr>
              <w:pStyle w:val="Compact"/>
              <w:jc w:val="left"/>
            </w:pPr>
            <w:r>
              <w:t xml:space="preserve">Deployment and Data Collection</w:t>
            </w:r>
          </w:p>
        </w:tc>
        <w:tc>
          <w:tcPr/>
          <w:p>
            <w:pPr>
              <w:pStyle w:val="Compact"/>
              <w:jc w:val="left"/>
            </w:pPr>
            <w:r>
              <w:t xml:space="preserve">12 weeks</w:t>
            </w:r>
          </w:p>
        </w:tc>
        <w:tc>
          <w:tcPr/>
          <w:p>
            <w:pPr>
              <w:pStyle w:val="Compact"/>
              <w:jc w:val="left"/>
            </w:pPr>
            <w:r>
              <w:t xml:space="preserve">Installation, monitoring, data recording</w:t>
            </w:r>
          </w:p>
        </w:tc>
      </w:tr>
      <w:tr>
        <w:tc>
          <w:tcPr/>
          <w:p>
            <w:pPr>
              <w:pStyle w:val="Compact"/>
              <w:jc w:val="left"/>
            </w:pPr>
            <w:r>
              <w:t xml:space="preserve">Analysis and Validation</w:t>
            </w:r>
          </w:p>
        </w:tc>
        <w:tc>
          <w:tcPr/>
          <w:p>
            <w:pPr>
              <w:pStyle w:val="Compact"/>
              <w:jc w:val="left"/>
            </w:pPr>
            <w:r>
              <w:t xml:space="preserve">6 weeks</w:t>
            </w:r>
          </w:p>
        </w:tc>
        <w:tc>
          <w:tcPr/>
          <w:p>
            <w:pPr>
              <w:pStyle w:val="Compact"/>
              <w:jc w:val="left"/>
            </w:pPr>
            <w:r>
              <w:t xml:space="preserve">Data analysis, comparison, expert consultation</w:t>
            </w:r>
          </w:p>
        </w:tc>
      </w:tr>
      <w:tr>
        <w:tc>
          <w:tcPr/>
          <w:p>
            <w:pPr>
              <w:pStyle w:val="Compact"/>
              <w:jc w:val="left"/>
            </w:pPr>
            <w:r>
              <w:t xml:space="preserve">Reporting and Recommendations</w:t>
            </w:r>
          </w:p>
        </w:tc>
        <w:tc>
          <w:tcPr/>
          <w:p>
            <w:pPr>
              <w:pStyle w:val="Compact"/>
              <w:jc w:val="left"/>
            </w:pPr>
            <w:r>
              <w:t xml:space="preserve">4 weeks</w:t>
            </w:r>
          </w:p>
        </w:tc>
        <w:tc>
          <w:tcPr/>
          <w:p>
            <w:pPr>
              <w:pStyle w:val="Compact"/>
              <w:jc w:val="left"/>
            </w:pPr>
            <w:r>
              <w:t xml:space="preserve">Compilation of results, final report, stakeholder presentation</w:t>
            </w:r>
          </w:p>
        </w:tc>
      </w:tr>
    </w:tbl>
    <w:bookmarkEnd w:id="29"/>
    <w:bookmarkStart w:id="30" w:name="expected-outcomes"/>
    <w:p>
      <w:pPr>
        <w:pStyle w:val="Heading2"/>
      </w:pPr>
      <w:r>
        <w:t xml:space="preserve">7. Expected Outcomes</w:t>
      </w:r>
    </w:p>
    <w:p>
      <w:pPr>
        <w:pStyle w:val="FirstParagraph"/>
      </w:pPr>
      <w:r>
        <w:t xml:space="preserve">The Experiment Protocol for Mason in Pakistan Islamabad is expected to yield the following outcomes:</w:t>
      </w:r>
    </w:p>
    <w:p>
      <w:pPr>
        <w:numPr>
          <w:ilvl w:val="0"/>
          <w:numId w:val="1007"/>
        </w:numPr>
        <w:pStyle w:val="Compact"/>
      </w:pPr>
      <w:r>
        <w:t xml:space="preserve">A validated understanding of Mason's effectiveness in assessing construction materials and structural integrity in Islamabad's unique environment.</w:t>
      </w:r>
    </w:p>
    <w:p>
      <w:pPr>
        <w:numPr>
          <w:ilvl w:val="0"/>
          <w:numId w:val="1007"/>
        </w:numPr>
        <w:pStyle w:val="Compact"/>
      </w:pPr>
      <w:r>
        <w:t xml:space="preserve">Insights into how Mason can be optimized for use in regions with similar climatic and geological conditions.</w:t>
      </w:r>
    </w:p>
    <w:p>
      <w:pPr>
        <w:numPr>
          <w:ilvl w:val="0"/>
          <w:numId w:val="1007"/>
        </w:numPr>
        <w:pStyle w:val="Compact"/>
      </w:pPr>
      <w:r>
        <w:t xml:space="preserve">Recommendations for integrating Mason into local construction practices and regulatory frameworks.</w:t>
      </w:r>
    </w:p>
    <w:p>
      <w:pPr>
        <w:numPr>
          <w:ilvl w:val="0"/>
          <w:numId w:val="1007"/>
        </w:numPr>
        <w:pStyle w:val="Compact"/>
      </w:pPr>
      <w:r>
        <w:t xml:space="preserve">A dataset that can be used for further research and development in construction technology.</w:t>
      </w:r>
    </w:p>
    <w:bookmarkEnd w:id="30"/>
    <w:bookmarkStart w:id="31" w:name="conclusion"/>
    <w:p>
      <w:pPr>
        <w:pStyle w:val="Heading2"/>
      </w:pPr>
      <w:r>
        <w:t xml:space="preserve">8. Conclusion</w:t>
      </w:r>
    </w:p>
    <w:p>
      <w:pPr>
        <w:pStyle w:val="FirstParagraph"/>
      </w:pPr>
      <w:r>
        <w:t xml:space="preserve">This Experiment Protocol provides a structured approach to evaluating Mason within the context of Pakistan Islamabad. By adhering to this protocol, we aim to ensure that the experiment is conducted safely, efficiently, and in a manner that yields meaningful and actionable results. The insights gained will not only benefit the immediate stakeholders but also contribute to the broader advancement of construction technology in Pakistan and beyond.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Pakistan Islamabad</dc:title>
  <dc:creator/>
  <dc:language>en</dc:language>
  <cp:keywords/>
  <dcterms:created xsi:type="dcterms:W3CDTF">2026-10-10T02:33:17Z</dcterms:created>
  <dcterms:modified xsi:type="dcterms:W3CDTF">2026-10-10T02:33:17Z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