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Riyadh, Saudi Arabia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Research Division</w:t>
      </w:r>
    </w:p>
    <w:bookmarkEnd w:id="20"/>
    <w:p>
      <w:pPr>
        <w:pStyle w:val="BodyText"/>
      </w:pPr>
      <w:r>
        <w:t xml:space="preserve">1. Introduction and Objective</w:t>
      </w:r>
    </w:p>
    <w:p>
      <w:pPr>
        <w:pStyle w:val="BodyText"/>
      </w:pPr>
      <w:r>
        <w:t xml:space="preserve">This document outlines the comprehensive Experiment Protocol for the deployment and evaluation of "Mason," an advanced automated construction and material handling system. The primary objective of this experiment is to assess the operational efficiency, structural integrity, and environmental adaptability of Mason within the unique geographical and climatic conditions of Riyadh, Saudi Arabia.</w:t>
      </w:r>
    </w:p>
    <w:p>
      <w:pPr>
        <w:pStyle w:val="BodyText"/>
      </w:pPr>
      <w:r>
        <w:t xml:space="preserve">Riyadh presents a challenging environment characterized by extreme heat, high humidity during specific seasons, and sandy soil conditions. This protocol is designed to rigorously test Mason's capabilities in these conditions, ensuring that the technology aligns with the ambitious construction goals of Saudi Arabia's Vision 2030. The experiment aims to validate whether Mason can reduce construction timelines, minimize human exposure to hazardous environments, and maintain high precision in structural assembly.</w:t>
      </w:r>
    </w:p>
    <w:p>
      <w:pPr>
        <w:pStyle w:val="BodyText"/>
      </w:pPr>
      <w:r>
        <w:t xml:space="preserve">2. Scope and Site Description</w:t>
      </w:r>
    </w:p>
    <w:p>
      <w:pPr>
        <w:pStyle w:val="BodyText"/>
      </w:pPr>
      <w:r>
        <w:t xml:space="preserve">The experiment will be conducted at a designated industrial zone in Riyadh, Saudi Arabia. The site has been selected to represent typical construction conditions found in the region. The scope of the experiment includes the following phases:</w:t>
      </w:r>
    </w:p>
    <w:p>
      <w:pPr>
        <w:numPr>
          <w:ilvl w:val="0"/>
          <w:numId w:val="1001"/>
        </w:numPr>
        <w:pStyle w:val="Compact"/>
      </w:pPr>
      <w:r>
        <w:t xml:space="preserve">Initial calibration and setup of the Mason system.</w:t>
      </w:r>
    </w:p>
    <w:p>
      <w:pPr>
        <w:numPr>
          <w:ilvl w:val="0"/>
          <w:numId w:val="1001"/>
        </w:numPr>
        <w:pStyle w:val="Compact"/>
      </w:pPr>
      <w:r>
        <w:t xml:space="preserve">Execution of standard masonry tasks using local materials.</w:t>
      </w:r>
    </w:p>
    <w:p>
      <w:pPr>
        <w:numPr>
          <w:ilvl w:val="0"/>
          <w:numId w:val="1001"/>
        </w:numPr>
        <w:pStyle w:val="Compact"/>
      </w:pPr>
      <w:r>
        <w:t xml:space="preserve">Performance monitoring under varying temperature and weather conditions.</w:t>
      </w:r>
    </w:p>
    <w:p>
      <w:pPr>
        <w:numPr>
          <w:ilvl w:val="0"/>
          <w:numId w:val="1001"/>
        </w:numPr>
        <w:pStyle w:val="Compact"/>
      </w:pPr>
      <w:r>
        <w:t xml:space="preserve">Data collection and analysis regarding speed, accuracy, and resource usage.</w:t>
      </w:r>
    </w:p>
    <w:p>
      <w:pPr>
        <w:pStyle w:val="FirstParagraph"/>
      </w:pPr>
      <w:r>
        <w:t xml:space="preserve">The site will be equipped with necessary utilities, including power supply, water access, and communication networks, to support the continuous operation of Mason. Safety barriers and monitoring stations will be established to ensure the security of personnel and equipment.</w:t>
      </w:r>
    </w:p>
    <w:p>
      <w:pPr>
        <w:pStyle w:val="BodyText"/>
      </w:pPr>
      <w:r>
        <w:t xml:space="preserve">3. Methodology</w:t>
      </w:r>
    </w:p>
    <w:p>
      <w:pPr>
        <w:pStyle w:val="BodyText"/>
      </w:pPr>
      <w:r>
        <w:t xml:space="preserve">The methodology for this experiment is structured to provide a systematic evaluation of Mason's performance. The process will involve the following steps:</w:t>
      </w:r>
    </w:p>
    <w:p>
      <w:pPr>
        <w:numPr>
          <w:ilvl w:val="0"/>
          <w:numId w:val="1002"/>
        </w:numPr>
        <w:pStyle w:val="Compact"/>
      </w:pPr>
      <w:r>
        <w:rPr>
          <w:bCs/>
          <w:b/>
        </w:rPr>
        <w:t xml:space="preserve">Preparation:</w:t>
      </w:r>
      <w:r>
        <w:t xml:space="preserve"> </w:t>
      </w:r>
      <w:r>
        <w:t xml:space="preserve">The site will be prepared according to standard construction practices. Materials, including bricks, mortar, and reinforcement bars, will be sourced locally to ensure relevance to Saudi Arabia's construction industry.</w:t>
      </w:r>
    </w:p>
    <w:p>
      <w:pPr>
        <w:numPr>
          <w:ilvl w:val="0"/>
          <w:numId w:val="1002"/>
        </w:numPr>
        <w:pStyle w:val="Compact"/>
      </w:pPr>
      <w:r>
        <w:rPr>
          <w:bCs/>
          <w:b/>
        </w:rPr>
        <w:t xml:space="preserve">Calibration:</w:t>
      </w:r>
      <w:r>
        <w:t xml:space="preserve"> </w:t>
      </w:r>
      <w:r>
        <w:t xml:space="preserve">Mason will undergo a thorough calibration process to adjust its sensors and mechanical components to the specific environmental conditions of Riyadh. This includes temperature compensation and dust filtration adjustments.</w:t>
      </w:r>
    </w:p>
    <w:p>
      <w:pPr>
        <w:numPr>
          <w:ilvl w:val="0"/>
          <w:numId w:val="1002"/>
        </w:numPr>
        <w:pStyle w:val="Compact"/>
      </w:pPr>
      <w:r>
        <w:rPr>
          <w:bCs/>
          <w:b/>
        </w:rPr>
        <w:t xml:space="preserve">Execution:</w:t>
      </w:r>
      <w:r>
        <w:t xml:space="preserve"> </w:t>
      </w:r>
      <w:r>
        <w:t xml:space="preserve">Mason will perform a series of predefined construction tasks, such as laying walls, creating foundations, and assembling modular structures. Each task will be timed and measured for accuracy.</w:t>
      </w:r>
    </w:p>
    <w:p>
      <w:pPr>
        <w:numPr>
          <w:ilvl w:val="0"/>
          <w:numId w:val="1002"/>
        </w:numPr>
        <w:pStyle w:val="Compact"/>
      </w:pPr>
      <w:r>
        <w:rPr>
          <w:bCs/>
          <w:b/>
        </w:rPr>
        <w:t xml:space="preserve">Monitoring:</w:t>
      </w:r>
      <w:r>
        <w:t xml:space="preserve"> </w:t>
      </w:r>
      <w:r>
        <w:t xml:space="preserve">Continuous monitoring will be conducted using a combination of onboard sensors and external observation. Data will be collected on Mason's speed, precision, energy consumption, and any operational issues encountered.</w:t>
      </w:r>
    </w:p>
    <w:p>
      <w:pPr>
        <w:numPr>
          <w:ilvl w:val="0"/>
          <w:numId w:val="1002"/>
        </w:numPr>
        <w:pStyle w:val="Compact"/>
      </w:pPr>
      <w:r>
        <w:rPr>
          <w:bCs/>
          <w:b/>
        </w:rPr>
        <w:t xml:space="preserve">Analysis:</w:t>
      </w:r>
      <w:r>
        <w:t xml:space="preserve"> </w:t>
      </w:r>
      <w:r>
        <w:t xml:space="preserve">The collected data will be analyzed to evaluate Mason's performance against established benchmarks. Comparisons will be made with traditional construction methods to determine the potential benefits of adopting Mason in Saudi Arabia.</w:t>
      </w:r>
    </w:p>
    <w:p>
      <w:pPr>
        <w:pStyle w:val="FirstParagraph"/>
      </w:pPr>
      <w:r>
        <w:t xml:space="preserve">4. Safety and Compliance</w:t>
      </w:r>
    </w:p>
    <w:p>
      <w:pPr>
        <w:pStyle w:val="BodyText"/>
      </w:pPr>
      <w:r>
        <w:t xml:space="preserve">Safety is a paramount concern in this experiment. All procedures will adhere to the safety regulations and standards set by the Saudi Arabian authorities. Key safety measures include:</w:t>
      </w:r>
    </w:p>
    <w:p>
      <w:pPr>
        <w:numPr>
          <w:ilvl w:val="0"/>
          <w:numId w:val="1003"/>
        </w:numPr>
        <w:pStyle w:val="Compact"/>
      </w:pPr>
      <w:r>
        <w:t xml:space="preserve">Implementation of strict access control to the experiment site.</w:t>
      </w:r>
    </w:p>
    <w:p>
      <w:pPr>
        <w:numPr>
          <w:ilvl w:val="0"/>
          <w:numId w:val="1003"/>
        </w:numPr>
        <w:pStyle w:val="Compact"/>
      </w:pPr>
      <w:r>
        <w:t xml:space="preserve">Provision of personal protective equipment (PPE) for all personnel involved.</w:t>
      </w:r>
    </w:p>
    <w:p>
      <w:pPr>
        <w:numPr>
          <w:ilvl w:val="0"/>
          <w:numId w:val="1003"/>
        </w:numPr>
        <w:pStyle w:val="Compact"/>
      </w:pPr>
      <w:r>
        <w:t xml:space="preserve">Regular safety briefings and training sessions for the team.</w:t>
      </w:r>
    </w:p>
    <w:p>
      <w:pPr>
        <w:numPr>
          <w:ilvl w:val="0"/>
          <w:numId w:val="1003"/>
        </w:numPr>
        <w:pStyle w:val="Compact"/>
      </w:pPr>
      <w:r>
        <w:t xml:space="preserve">Installation of emergency stop mechanisms on Mason to prevent accidents.</w:t>
      </w:r>
    </w:p>
    <w:p>
      <w:pPr>
        <w:numPr>
          <w:ilvl w:val="0"/>
          <w:numId w:val="1003"/>
        </w:numPr>
        <w:pStyle w:val="Compact"/>
      </w:pPr>
      <w:r>
        <w:t xml:space="preserve">Compliance with environmental regulations to minimize the impact of the experiment on the surrounding area.</w:t>
      </w:r>
    </w:p>
    <w:p>
      <w:pPr>
        <w:pStyle w:val="FirstParagraph"/>
      </w:pPr>
      <w:r>
        <w:t xml:space="preserve">Additionally, the experiment will be conducted in accordance with the ethical guidelines for technological research, ensuring that the use of Mason does not compromise the well-being of workers or the community.</w:t>
      </w:r>
    </w:p>
    <w:p>
      <w:pPr>
        <w:pStyle w:val="BodyText"/>
      </w:pPr>
      <w:r>
        <w:t xml:space="preserve">5. Data Collection and Analysis</w:t>
      </w:r>
    </w:p>
    <w:p>
      <w:pPr>
        <w:pStyle w:val="BodyText"/>
      </w:pPr>
      <w:r>
        <w:t xml:space="preserve">Data collection is a critical component of this experiment. The following metrics will be recorded: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Construction Speed</w:t>
            </w:r>
          </w:p>
        </w:tc>
        <w:tc>
          <w:tcPr/>
          <w:p>
            <w:pPr>
              <w:pStyle w:val="Compact"/>
              <w:jc w:val="left"/>
            </w:pPr>
            <w:r>
              <w:t xml:space="preserve">Time taken to complete each task</w:t>
            </w:r>
          </w:p>
        </w:tc>
        <w:tc>
          <w:tcPr/>
          <w:p>
            <w:pPr>
              <w:pStyle w:val="Compact"/>
              <w:jc w:val="left"/>
            </w:pPr>
            <w:r>
              <w:t xml:space="preserve">Per task</w:t>
            </w:r>
          </w:p>
        </w:tc>
      </w:tr>
      <w:tr>
        <w:tc>
          <w:tcPr/>
          <w:p>
            <w:pPr>
              <w:pStyle w:val="Compact"/>
              <w:jc w:val="left"/>
            </w:pPr>
            <w:r>
              <w:t xml:space="preserve">Precision</w:t>
            </w:r>
          </w:p>
        </w:tc>
        <w:tc>
          <w:tcPr/>
          <w:p>
            <w:pPr>
              <w:pStyle w:val="Compact"/>
              <w:jc w:val="left"/>
            </w:pPr>
            <w:r>
              <w:t xml:space="preserve">Accuracy of Mason's placement and alignment</w:t>
            </w:r>
          </w:p>
        </w:tc>
        <w:tc>
          <w:tcPr/>
          <w:p>
            <w:pPr>
              <w:pStyle w:val="Compact"/>
              <w:jc w:val="left"/>
            </w:pPr>
            <w:r>
              <w:t xml:space="preserve">Continuous</w:t>
            </w:r>
          </w:p>
        </w:tc>
      </w:tr>
      <w:tr>
        <w:tc>
          <w:tcPr/>
          <w:p>
            <w:pPr>
              <w:pStyle w:val="Compact"/>
              <w:jc w:val="left"/>
            </w:pPr>
            <w:r>
              <w:t xml:space="preserve">Energy Consumption</w:t>
            </w:r>
          </w:p>
        </w:tc>
        <w:tc>
          <w:tcPr/>
          <w:p>
            <w:pPr>
              <w:pStyle w:val="Compact"/>
              <w:jc w:val="left"/>
            </w:pPr>
            <w:r>
              <w:t xml:space="preserve">Power usage during operation</w:t>
            </w:r>
          </w:p>
        </w:tc>
        <w:tc>
          <w:tcPr/>
          <w:p>
            <w:pPr>
              <w:pStyle w:val="Compact"/>
              <w:jc w:val="left"/>
            </w:pPr>
            <w:r>
              <w:t xml:space="preserve">Hourly</w:t>
            </w:r>
          </w:p>
        </w:tc>
      </w:tr>
      <w:tr>
        <w:tc>
          <w:tcPr/>
          <w:p>
            <w:pPr>
              <w:pStyle w:val="Compact"/>
              <w:jc w:val="left"/>
            </w:pPr>
            <w:r>
              <w:t xml:space="preserve">Environmental Conditions</w:t>
            </w:r>
          </w:p>
        </w:tc>
        <w:tc>
          <w:tcPr/>
          <w:p>
            <w:pPr>
              <w:pStyle w:val="Compact"/>
              <w:jc w:val="left"/>
            </w:pPr>
            <w:r>
              <w:t xml:space="preserve">Temperature, humidity, and wind speed</w:t>
            </w:r>
          </w:p>
        </w:tc>
        <w:tc>
          <w:tcPr/>
          <w:p>
            <w:pPr>
              <w:pStyle w:val="Compact"/>
              <w:jc w:val="left"/>
            </w:pPr>
            <w:r>
              <w:t xml:space="preserve">Continuous</w:t>
            </w:r>
          </w:p>
        </w:tc>
      </w:tr>
      <w:tr>
        <w:tc>
          <w:tcPr/>
          <w:p>
            <w:pPr>
              <w:pStyle w:val="Compact"/>
              <w:jc w:val="left"/>
            </w:pPr>
            <w:r>
              <w:t xml:space="preserve">Operational Issues</w:t>
            </w:r>
          </w:p>
        </w:tc>
        <w:tc>
          <w:tcPr/>
          <w:p>
            <w:pPr>
              <w:pStyle w:val="Compact"/>
              <w:jc w:val="left"/>
            </w:pPr>
            <w:r>
              <w:t xml:space="preserve">Any malfunctions or errors encountered</w:t>
            </w:r>
          </w:p>
        </w:tc>
        <w:tc>
          <w:tcPr/>
          <w:p>
            <w:pPr>
              <w:pStyle w:val="Compact"/>
              <w:jc w:val="left"/>
            </w:pPr>
            <w:r>
              <w:t xml:space="preserve">As they occur</w:t>
            </w:r>
          </w:p>
        </w:tc>
      </w:tr>
    </w:tbl>
    <w:p>
      <w:pPr>
        <w:pStyle w:val="BodyText"/>
      </w:pPr>
      <w:r>
        <w:t xml:space="preserve">The data will be analyzed using statistical methods to identify trends and patterns. The results will be used to refine Mason's design and operational protocols, ensuring its suitability for widespread use in Saudi Arabia.</w:t>
      </w:r>
    </w:p>
    <w:p>
      <w:pPr>
        <w:pStyle w:val="BodyText"/>
      </w:pPr>
      <w:r>
        <w:t xml:space="preserve">6. Expected Outcomes and Impact</w:t>
      </w:r>
    </w:p>
    <w:p>
      <w:pPr>
        <w:pStyle w:val="BodyText"/>
      </w:pPr>
      <w:r>
        <w:t xml:space="preserve">The expected outcomes of this experiment include:</w:t>
      </w:r>
    </w:p>
    <w:p>
      <w:pPr>
        <w:numPr>
          <w:ilvl w:val="0"/>
          <w:numId w:val="1004"/>
        </w:numPr>
        <w:pStyle w:val="Compact"/>
      </w:pPr>
      <w:r>
        <w:t xml:space="preserve">Demonstration of Mason's ability to operate effectively in the harsh conditions of Riyadh.</w:t>
      </w:r>
    </w:p>
    <w:p>
      <w:pPr>
        <w:numPr>
          <w:ilvl w:val="0"/>
          <w:numId w:val="1004"/>
        </w:numPr>
        <w:pStyle w:val="Compact"/>
      </w:pPr>
      <w:r>
        <w:t xml:space="preserve">Quantifiable improvements in construction speed and accuracy compared to traditional methods.</w:t>
      </w:r>
    </w:p>
    <w:p>
      <w:pPr>
        <w:numPr>
          <w:ilvl w:val="0"/>
          <w:numId w:val="1004"/>
        </w:numPr>
        <w:pStyle w:val="Compact"/>
      </w:pPr>
      <w:r>
        <w:t xml:space="preserve">Identification of any necessary modifications to Mason to enhance its performance in Saudi Arabia.</w:t>
      </w:r>
    </w:p>
    <w:p>
      <w:pPr>
        <w:numPr>
          <w:ilvl w:val="0"/>
          <w:numId w:val="1004"/>
        </w:numPr>
        <w:pStyle w:val="Compact"/>
      </w:pPr>
      <w:r>
        <w:t xml:space="preserve">Generation of valuable data that can inform future deployments of Mason in other regions.</w:t>
      </w:r>
    </w:p>
    <w:p>
      <w:pPr>
        <w:pStyle w:val="FirstParagraph"/>
      </w:pPr>
      <w:r>
        <w:t xml:space="preserve">The successful completion of this experiment could have a significant impact on the construction industry in Saudi Arabia, contributing to the country's economic diversification and technological advancement. By showcasing the potential of Mason, this experiment aims to pave the way for innovative solutions that address the challenges of modern construction.</w:t>
      </w:r>
    </w:p>
    <w:p>
      <w:pPr>
        <w:pStyle w:val="BodyText"/>
      </w:pPr>
      <w:r>
        <w:t xml:space="preserve">7. Conclusion</w:t>
      </w:r>
    </w:p>
    <w:p>
      <w:pPr>
        <w:pStyle w:val="BodyText"/>
      </w:pPr>
      <w:r>
        <w:t xml:space="preserve">This Experiment Protocol for Mason in Riyadh, Saudi Arabia, provides a detailed framework for evaluating the system's capabilities in a real-world setting. By adhering to the outlined procedures and maintaining a focus on safety and data integrity, we aim to achieve meaningful insights that will drive the future of construction technology in the region. The collaboration between technical experts and local stakeholders will be essential to the success of this endeavor, ensuring that Mason meets the high standards expected in Saudi Arabia's rapidly evolving landscape.</w:t>
      </w:r>
    </w:p>
    <w:p>
      <w:pPr>
        <w:pStyle w:val="BodyText"/>
      </w:pPr>
      <w:r>
        <w:rPr>
          <w:bCs/>
          <w:b/>
        </w:rPr>
        <w:t xml:space="preserve">Disclaimer:</w:t>
      </w:r>
      <w:r>
        <w:t xml:space="preserve"> </w:t>
      </w:r>
      <w:r>
        <w:t xml:space="preserve">This document is intended for informational purposes only. All activities described herein must be conducted in compliance with local laws and regulations.</w:t>
      </w:r>
    </w:p>
    <w:p>
      <w:pPr>
        <w:pStyle w:val="BodyText"/>
      </w:pPr>
      <w:r>
        <w:t xml:space="preserve">© 2023 Technical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Riyadh, Saudi Arabia</dc:title>
  <dc:creator/>
  <dc:language>en</dc:language>
  <cp:keywords/>
  <dcterms:created xsi:type="dcterms:W3CDTF">2026-10-10T03:05:53Z</dcterms:created>
  <dcterms:modified xsi:type="dcterms:W3CDTF">2026-10-10T03:05:53Z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