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Senegal</w:t>
      </w:r>
      <w:r>
        <w:t xml:space="preserve"> </w:t>
      </w:r>
      <w:r>
        <w:t xml:space="preserve">Dakar</w:t>
      </w:r>
    </w:p>
    <w:p>
      <w:pPr>
        <w:pStyle w:val="FirstParagraph"/>
      </w:pPr>
      <w:r>
        <w:rPr>
          <w:bCs/>
          <w:b/>
        </w:rPr>
        <w:t xml:space="preserve">Document ID:</w:t>
      </w:r>
      <w:r>
        <w:t xml:space="preserve"> </w:t>
      </w:r>
      <w:r>
        <w:t xml:space="preserve">EXP-PROT-SEN-2024-001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Senegal, Dakar</w:t>
      </w:r>
    </w:p>
    <w:p>
      <w:pPr>
        <w:pStyle w:val="BodyText"/>
      </w:pPr>
      <w:r>
        <w:rPr>
          <w:bCs/>
          <w:b/>
        </w:rPr>
        <w:t xml:space="preserve">Subject:</w:t>
      </w:r>
      <w:r>
        <w:t xml:space="preserve"> </w:t>
      </w:r>
      <w:r>
        <w:t xml:space="preserve">Mason Experiment Protocol</w:t>
      </w:r>
    </w:p>
    <w:bookmarkStart w:id="32" w:name="Xc65a15051b8e63baf712f1ba4f352ecd1cd42e5"/>
    <w:p>
      <w:pPr>
        <w:pStyle w:val="Heading1"/>
      </w:pPr>
      <w:r>
        <w:t xml:space="preserve">Experiment Protocol: Mason Deployment in Senegal Dakar</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w:t>
      </w:r>
      <w:r>
        <w:t xml:space="preserve"> </w:t>
      </w:r>
      <w:r>
        <w:rPr>
          <w:bCs/>
          <w:b/>
        </w:rPr>
        <w:t xml:space="preserve">Mason</w:t>
      </w:r>
      <w:r>
        <w:t xml:space="preserve">, a specialized system designed to optimize resource allocation and data processing workflows. The primary objective of this experiment is to assess the efficacy, reliability, and scalability of Mason within the unique operational environment of</w:t>
      </w:r>
      <w:r>
        <w:t xml:space="preserve"> </w:t>
      </w:r>
      <w:r>
        <w:rPr>
          <w:bCs/>
          <w:b/>
        </w:rPr>
        <w:t xml:space="preserve">Senegal Dakar</w:t>
      </w:r>
      <w:r>
        <w:t xml:space="preserve">.</w:t>
      </w:r>
    </w:p>
    <w:p>
      <w:pPr>
        <w:pStyle w:val="BodyText"/>
      </w:pPr>
      <w:r>
        <w:t xml:space="preserve">Dakar, as the economic and cultural hub of Senegal, presents a dynamic testing ground characterized by high connectivity demands, diverse user demographics, and specific infrastructural challenges. By conducting this experiment in Senegal Dakar, we aim to validate Mason's performance under real-world conditions that mirror those of rapidly developing urban centers in West Africa. This protocol ensures that all phases of the Mason experiment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primary goals of this Mason experiment in Senegal Dakar are as follows:</w:t>
      </w:r>
    </w:p>
    <w:p>
      <w:pPr>
        <w:numPr>
          <w:ilvl w:val="0"/>
          <w:numId w:val="1001"/>
        </w:numPr>
        <w:pStyle w:val="Compact"/>
      </w:pPr>
      <w:r>
        <w:rPr>
          <w:bCs/>
          <w:b/>
        </w:rPr>
        <w:t xml:space="preserve">Performance Evaluation:</w:t>
      </w:r>
      <w:r>
        <w:t xml:space="preserve"> </w:t>
      </w:r>
      <w:r>
        <w:t xml:space="preserve">To measure the latency, throughput, and stability of Mason when deployed in the Dakar network infrastructure.</w:t>
      </w:r>
    </w:p>
    <w:p>
      <w:pPr>
        <w:numPr>
          <w:ilvl w:val="0"/>
          <w:numId w:val="1001"/>
        </w:numPr>
        <w:pStyle w:val="Compact"/>
      </w:pPr>
      <w:r>
        <w:rPr>
          <w:bCs/>
          <w:b/>
        </w:rPr>
        <w:t xml:space="preserve">User Experience Assessment:</w:t>
      </w:r>
      <w:r>
        <w:t xml:space="preserve"> </w:t>
      </w:r>
      <w:r>
        <w:t xml:space="preserve">To gather qualitative and quantitative data on how end-users in Senegal Dakar interact with Mason.</w:t>
      </w:r>
    </w:p>
    <w:p>
      <w:pPr>
        <w:numPr>
          <w:ilvl w:val="0"/>
          <w:numId w:val="1001"/>
        </w:numPr>
        <w:pStyle w:val="Compact"/>
      </w:pPr>
      <w:r>
        <w:rPr>
          <w:bCs/>
          <w:b/>
        </w:rPr>
        <w:t xml:space="preserve">Infrastructure Compatibility:</w:t>
      </w:r>
      <w:r>
        <w:t xml:space="preserve"> </w:t>
      </w:r>
      <w:r>
        <w:t xml:space="preserve">To determine Mason's compatibility with existing hardware and software ecosystems prevalent in the region.</w:t>
      </w:r>
    </w:p>
    <w:p>
      <w:pPr>
        <w:numPr>
          <w:ilvl w:val="0"/>
          <w:numId w:val="1001"/>
        </w:numPr>
        <w:pStyle w:val="Compact"/>
      </w:pPr>
      <w:r>
        <w:rPr>
          <w:bCs/>
          <w:b/>
        </w:rPr>
        <w:t xml:space="preserve">Scalability Testing:</w:t>
      </w:r>
      <w:r>
        <w:t xml:space="preserve"> </w:t>
      </w:r>
      <w:r>
        <w:t xml:space="preserve">To evaluate how Mason handles increased loads during peak usage times typical of Dakar's urban environment.</w:t>
      </w:r>
    </w:p>
    <w:bookmarkEnd w:id="21"/>
    <w:bookmarkStart w:id="22" w:name="scope-and-location"/>
    <w:p>
      <w:pPr>
        <w:pStyle w:val="Heading2"/>
      </w:pPr>
      <w:r>
        <w:t xml:space="preserve">3. Scope and Location</w:t>
      </w:r>
    </w:p>
    <w:p>
      <w:pPr>
        <w:pStyle w:val="FirstParagraph"/>
      </w:pPr>
      <w:r>
        <w:t xml:space="preserve">The experiment will be confined to specific districts within</w:t>
      </w:r>
      <w:r>
        <w:t xml:space="preserve"> </w:t>
      </w:r>
      <w:r>
        <w:rPr>
          <w:bCs/>
          <w:b/>
        </w:rPr>
        <w:t xml:space="preserve">Senegal Dakar</w:t>
      </w:r>
      <w:r>
        <w:t xml:space="preserve">, including Plateau, Almadies, and Parcelles Assainies. These areas were selected to provide a representative sample of both high-density commercial zones and residential neighborhoods. The Mason system will be installed on designated servers located in a secure data center in Dakar, ensuring minimal external interference while maintaining realistic network conditions.</w:t>
      </w:r>
    </w:p>
    <w:bookmarkEnd w:id="22"/>
    <w:bookmarkStart w:id="27" w:name="methodology"/>
    <w:p>
      <w:pPr>
        <w:pStyle w:val="Heading2"/>
      </w:pPr>
      <w:r>
        <w:t xml:space="preserve">4. Methodology</w:t>
      </w:r>
    </w:p>
    <w:bookmarkStart w:id="23" w:name="phase-1-preparation-and-setup"/>
    <w:p>
      <w:pPr>
        <w:pStyle w:val="Heading3"/>
      </w:pPr>
      <w:r>
        <w:t xml:space="preserve">4.1. Phase 1: Preparation and Setup</w:t>
      </w:r>
    </w:p>
    <w:p>
      <w:pPr>
        <w:pStyle w:val="FirstParagraph"/>
      </w:pPr>
      <w:r>
        <w:t xml:space="preserve">Prior to the active deployment of Mason, a thorough preparation phase will be undertaken. This includes:</w:t>
      </w:r>
    </w:p>
    <w:p>
      <w:pPr>
        <w:numPr>
          <w:ilvl w:val="0"/>
          <w:numId w:val="1002"/>
        </w:numPr>
        <w:pStyle w:val="Compact"/>
      </w:pPr>
      <w:r>
        <w:t xml:space="preserve">Installation of Mason software on pre-configured servers in Senegal Dakar.</w:t>
      </w:r>
    </w:p>
    <w:p>
      <w:pPr>
        <w:numPr>
          <w:ilvl w:val="0"/>
          <w:numId w:val="1002"/>
        </w:numPr>
        <w:pStyle w:val="Compact"/>
      </w:pPr>
      <w:r>
        <w:t xml:space="preserve">Calibration of monitoring tools to capture performance metrics accurately.</w:t>
      </w:r>
    </w:p>
    <w:p>
      <w:pPr>
        <w:numPr>
          <w:ilvl w:val="0"/>
          <w:numId w:val="1002"/>
        </w:numPr>
        <w:pStyle w:val="Compact"/>
      </w:pPr>
      <w:r>
        <w:t xml:space="preserve">Training of local technical staff in Dakar to manage the Mason system during the experiment.</w:t>
      </w:r>
    </w:p>
    <w:p>
      <w:pPr>
        <w:numPr>
          <w:ilvl w:val="0"/>
          <w:numId w:val="1002"/>
        </w:numPr>
        <w:pStyle w:val="Compact"/>
      </w:pPr>
      <w:r>
        <w:t xml:space="preserve">Establishment of baseline performance metrics for comparison.</w:t>
      </w:r>
    </w:p>
    <w:bookmarkEnd w:id="23"/>
    <w:bookmarkStart w:id="24" w:name="phase-2-deployment-and-monitoring"/>
    <w:p>
      <w:pPr>
        <w:pStyle w:val="Heading3"/>
      </w:pPr>
      <w:r>
        <w:t xml:space="preserve">4.2. Phase 2: Deployment and Monitoring</w:t>
      </w:r>
    </w:p>
    <w:p>
      <w:pPr>
        <w:pStyle w:val="FirstParagraph"/>
      </w:pPr>
      <w:r>
        <w:t xml:space="preserve">During this phase, Mason will be fully operational within the selected areas of Senegal Dakar. Continuous monitoring will be conducted to track:</w:t>
      </w:r>
    </w:p>
    <w:p>
      <w:pPr>
        <w:numPr>
          <w:ilvl w:val="0"/>
          <w:numId w:val="1003"/>
        </w:numPr>
        <w:pStyle w:val="Compact"/>
      </w:pPr>
      <w:r>
        <w:t xml:space="preserve">System uptime and downtime incidents.</w:t>
      </w:r>
    </w:p>
    <w:p>
      <w:pPr>
        <w:numPr>
          <w:ilvl w:val="0"/>
          <w:numId w:val="1003"/>
        </w:numPr>
        <w:pStyle w:val="Compact"/>
      </w:pPr>
      <w:r>
        <w:t xml:space="preserve">Response times for various user requests.</w:t>
      </w:r>
    </w:p>
    <w:p>
      <w:pPr>
        <w:numPr>
          <w:ilvl w:val="0"/>
          <w:numId w:val="1003"/>
        </w:numPr>
        <w:pStyle w:val="Compact"/>
      </w:pPr>
      <w:r>
        <w:t xml:space="preserve">Resource utilization (CPU, memory, bandwidth).</w:t>
      </w:r>
    </w:p>
    <w:p>
      <w:pPr>
        <w:numPr>
          <w:ilvl w:val="0"/>
          <w:numId w:val="1003"/>
        </w:numPr>
        <w:pStyle w:val="Compact"/>
      </w:pPr>
      <w:r>
        <w:t xml:space="preserve">Error rates and system anomalies.</w:t>
      </w:r>
    </w:p>
    <w:p>
      <w:pPr>
        <w:pStyle w:val="FirstParagraph"/>
      </w:pPr>
      <w:r>
        <w:t xml:space="preserve">Data will be collected at regular intervals (every 15 minutes) to ensure a granular understanding of Mason's behavior over time.</w:t>
      </w:r>
    </w:p>
    <w:bookmarkEnd w:id="24"/>
    <w:bookmarkStart w:id="25" w:name="phase-3-user-interaction-and-feedback"/>
    <w:p>
      <w:pPr>
        <w:pStyle w:val="Heading3"/>
      </w:pPr>
      <w:r>
        <w:t xml:space="preserve">4.3. Phase 3: User Interaction and Feedback</w:t>
      </w:r>
    </w:p>
    <w:p>
      <w:pPr>
        <w:pStyle w:val="FirstParagraph"/>
      </w:pPr>
      <w:r>
        <w:t xml:space="preserve">A subset of users in Senegal Dakar will be invited to interact with Mason. Their experiences will be documented through:</w:t>
      </w:r>
    </w:p>
    <w:p>
      <w:pPr>
        <w:numPr>
          <w:ilvl w:val="0"/>
          <w:numId w:val="1004"/>
        </w:numPr>
        <w:pStyle w:val="Compact"/>
      </w:pPr>
      <w:r>
        <w:t xml:space="preserve">Structured surveys assessing ease of use and satisfaction.</w:t>
      </w:r>
    </w:p>
    <w:p>
      <w:pPr>
        <w:numPr>
          <w:ilvl w:val="0"/>
          <w:numId w:val="1004"/>
        </w:numPr>
        <w:pStyle w:val="Compact"/>
      </w:pPr>
      <w:r>
        <w:t xml:space="preserve">Focus group discussions to gather in-depth feedback.</w:t>
      </w:r>
    </w:p>
    <w:p>
      <w:pPr>
        <w:numPr>
          <w:ilvl w:val="0"/>
          <w:numId w:val="1004"/>
        </w:numPr>
        <w:pStyle w:val="Compact"/>
      </w:pPr>
      <w:r>
        <w:t xml:space="preserve">Analysis of usage patterns and common tasks performed via Mason.</w:t>
      </w:r>
    </w:p>
    <w:bookmarkEnd w:id="25"/>
    <w:bookmarkStart w:id="26" w:name="phase-4-analysis-and-reporting"/>
    <w:p>
      <w:pPr>
        <w:pStyle w:val="Heading3"/>
      </w:pPr>
      <w:r>
        <w:t xml:space="preserve">4.4. Phase 4: Analysis and Reporting</w:t>
      </w:r>
    </w:p>
    <w:p>
      <w:pPr>
        <w:pStyle w:val="FirstParagraph"/>
      </w:pPr>
      <w:r>
        <w:t xml:space="preserve">Upon completion of the data collection period, all metrics and feedback related to Mason will be analyzed. This phase involves:</w:t>
      </w:r>
    </w:p>
    <w:p>
      <w:pPr>
        <w:numPr>
          <w:ilvl w:val="0"/>
          <w:numId w:val="1005"/>
        </w:numPr>
        <w:pStyle w:val="Compact"/>
      </w:pPr>
      <w:r>
        <w:t xml:space="preserve">Statistical analysis of performance data.</w:t>
      </w:r>
    </w:p>
    <w:p>
      <w:pPr>
        <w:numPr>
          <w:ilvl w:val="0"/>
          <w:numId w:val="1005"/>
        </w:numPr>
        <w:pStyle w:val="Compact"/>
      </w:pPr>
      <w:r>
        <w:t xml:space="preserve">Comparison of results against predefined objectives.</w:t>
      </w:r>
    </w:p>
    <w:p>
      <w:pPr>
        <w:numPr>
          <w:ilvl w:val="0"/>
          <w:numId w:val="1005"/>
        </w:numPr>
        <w:pStyle w:val="Compact"/>
      </w:pPr>
      <w:r>
        <w:t xml:space="preserve">Identification of strengths, weaknesses, and areas for improvement in Mason.</w:t>
      </w:r>
    </w:p>
    <w:p>
      <w:pPr>
        <w:numPr>
          <w:ilvl w:val="0"/>
          <w:numId w:val="1005"/>
        </w:numPr>
        <w:pStyle w:val="Compact"/>
      </w:pPr>
      <w:r>
        <w:t xml:space="preserve">Preparation of a final report detailing findings and recommendations.</w:t>
      </w:r>
    </w:p>
    <w:bookmarkEnd w:id="26"/>
    <w:bookmarkEnd w:id="27"/>
    <w:bookmarkStart w:id="28" w:name="ethical-considerations-and-compliance"/>
    <w:p>
      <w:pPr>
        <w:pStyle w:val="Heading2"/>
      </w:pPr>
      <w:r>
        <w:t xml:space="preserve">5. Ethical Considerations and Compliance</w:t>
      </w:r>
    </w:p>
    <w:p>
      <w:pPr>
        <w:pStyle w:val="FirstParagraph"/>
      </w:pPr>
      <w:r>
        <w:t xml:space="preserve">This Mason experiment in Senegal Dakar adheres to strict ethical guidelines. All participants will provide informed consent, and their data will be anonymized to protect privacy. The protocol complies with Senegalese data protection laws and international standards for research ethics. Special attention will be given to ensuring that the deployment of Mason does not disrupt local services or cause harm to participants.</w:t>
      </w:r>
    </w:p>
    <w:bookmarkEnd w:id="28"/>
    <w:bookmarkStart w:id="29" w:name="risk-management"/>
    <w:p>
      <w:pPr>
        <w:pStyle w:val="Heading2"/>
      </w:pPr>
      <w:r>
        <w:t xml:space="preserve">6. Risk Management</w:t>
      </w:r>
    </w:p>
    <w:p>
      <w:pPr>
        <w:pStyle w:val="FirstParagraph"/>
      </w:pPr>
      <w:r>
        <w:t xml:space="preserve">Potential risks associated with the Mason experiment in Senegal Dakar include:</w:t>
      </w:r>
    </w:p>
    <w:p>
      <w:pPr>
        <w:numPr>
          <w:ilvl w:val="0"/>
          <w:numId w:val="1006"/>
        </w:numPr>
        <w:pStyle w:val="Compact"/>
      </w:pPr>
      <w:r>
        <w:rPr>
          <w:bCs/>
          <w:b/>
        </w:rPr>
        <w:t xml:space="preserve">Technical Failures:</w:t>
      </w:r>
      <w:r>
        <w:t xml:space="preserve"> </w:t>
      </w:r>
      <w:r>
        <w:t xml:space="preserve">Mitigated by redundant systems and regular backups.</w:t>
      </w:r>
    </w:p>
    <w:p>
      <w:pPr>
        <w:numPr>
          <w:ilvl w:val="0"/>
          <w:numId w:val="1006"/>
        </w:numPr>
        <w:pStyle w:val="Compact"/>
      </w:pPr>
      <w:r>
        <w:rPr>
          <w:bCs/>
          <w:b/>
        </w:rPr>
        <w:t xml:space="preserve">Data Breaches:</w:t>
      </w:r>
      <w:r>
        <w:t xml:space="preserve"> </w:t>
      </w:r>
      <w:r>
        <w:t xml:space="preserve">Prevented through encryption and access controls.</w:t>
      </w:r>
    </w:p>
    <w:p>
      <w:pPr>
        <w:numPr>
          <w:ilvl w:val="0"/>
          <w:numId w:val="1006"/>
        </w:numPr>
        <w:pStyle w:val="Compact"/>
      </w:pPr>
      <w:r>
        <w:rPr>
          <w:bCs/>
          <w:b/>
        </w:rPr>
        <w:t xml:space="preserve">User Resistance:</w:t>
      </w:r>
      <w:r>
        <w:t xml:space="preserve"> </w:t>
      </w:r>
      <w:r>
        <w:t xml:space="preserve">Addressed via clear communication and training.</w:t>
      </w:r>
    </w:p>
    <w:p>
      <w:pPr>
        <w:numPr>
          <w:ilvl w:val="0"/>
          <w:numId w:val="1006"/>
        </w:numPr>
        <w:pStyle w:val="Compact"/>
      </w:pPr>
      <w:r>
        <w:rPr>
          <w:bCs/>
          <w:b/>
        </w:rPr>
        <w:t xml:space="preserve">Infrastructure Issues:</w:t>
      </w:r>
      <w:r>
        <w:t xml:space="preserve"> </w:t>
      </w:r>
      <w:r>
        <w:t xml:space="preserve">Managed by collaborating with local providers in Dakar.</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Setup, calibration, training</w:t>
            </w:r>
          </w:p>
        </w:tc>
      </w:tr>
      <w:tr>
        <w:tc>
          <w:tcPr/>
          <w:p>
            <w:pPr>
              <w:pStyle w:val="Compact"/>
              <w:jc w:val="left"/>
            </w:pPr>
            <w:r>
              <w:t xml:space="preserve">Deployment</w:t>
            </w:r>
          </w:p>
        </w:tc>
        <w:tc>
          <w:tcPr/>
          <w:p>
            <w:pPr>
              <w:pStyle w:val="Compact"/>
              <w:jc w:val="left"/>
            </w:pPr>
            <w:r>
              <w:t xml:space="preserve">4 Weeks</w:t>
            </w:r>
          </w:p>
        </w:tc>
        <w:tc>
          <w:tcPr/>
          <w:p>
            <w:pPr>
              <w:pStyle w:val="Compact"/>
              <w:jc w:val="left"/>
            </w:pPr>
            <w:r>
              <w:t xml:space="preserve">Active monitoring, data collection</w:t>
            </w:r>
          </w:p>
        </w:tc>
      </w:tr>
      <w:tr>
        <w:tc>
          <w:tcPr/>
          <w:p>
            <w:pPr>
              <w:pStyle w:val="Compact"/>
              <w:jc w:val="left"/>
            </w:pPr>
            <w:r>
              <w:t xml:space="preserve">User Feedback</w:t>
            </w:r>
          </w:p>
        </w:tc>
        <w:tc>
          <w:tcPr/>
          <w:p>
            <w:pPr>
              <w:pStyle w:val="Compact"/>
              <w:jc w:val="left"/>
            </w:pPr>
            <w:r>
              <w:t xml:space="preserve">2 Weeks</w:t>
            </w:r>
          </w:p>
        </w:tc>
        <w:tc>
          <w:tcPr/>
          <w:p>
            <w:pPr>
              <w:pStyle w:val="Compact"/>
              <w:jc w:val="left"/>
            </w:pPr>
            <w:r>
              <w:t xml:space="preserve">Surveys, focus groups</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reporting</w:t>
            </w:r>
          </w:p>
        </w:tc>
      </w:tr>
    </w:tbl>
    <w:bookmarkEnd w:id="30"/>
    <w:bookmarkStart w:id="31" w:name="conclusion"/>
    <w:p>
      <w:pPr>
        <w:pStyle w:val="Heading2"/>
      </w:pPr>
      <w:r>
        <w:t xml:space="preserve">8. Conclusion</w:t>
      </w:r>
    </w:p>
    <w:p>
      <w:pPr>
        <w:pStyle w:val="FirstParagraph"/>
      </w:pPr>
      <w:r>
        <w:t xml:space="preserve">This Experiment Protocol provides a structured framework for evaluating Mason in the context of Senegal Dakar. By following these guidelines, we aim to generate valuable insights that will inform future deployments and enhancements of Mason. The success of this experiment will contribute to the advancement of technology solutions tailored to the needs of communities in Senegal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Senegal Dakar</dc:title>
  <dc:creator/>
  <dc:language>en</dc:language>
  <cp:keywords/>
  <dcterms:created xsi:type="dcterms:W3CDTF">2026-10-10T06:12:42Z</dcterms:created>
  <dcterms:modified xsi:type="dcterms:W3CDTF">2026-10-10T06:12:42Z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