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Deployment</w:t>
      </w:r>
      <w:r>
        <w:t xml:space="preserve"> </w:t>
      </w:r>
      <w:r>
        <w:t xml:space="preserve">in</w:t>
      </w:r>
      <w:r>
        <w:t xml:space="preserve"> </w:t>
      </w:r>
      <w:r>
        <w:t xml:space="preserve">Singapore</w:t>
      </w:r>
      <w:r>
        <w:t xml:space="preserve"> </w:t>
      </w:r>
      <w:r>
        <w:t xml:space="preserve">Singapore</w:t>
      </w:r>
    </w:p>
    <w:bookmarkStart w:id="31" w:name="Xc2e2549d9f0108eb10010ce0184c3084b67dfa1"/>
    <w:p>
      <w:pPr>
        <w:pStyle w:val="Heading1"/>
      </w:pPr>
      <w:r>
        <w:t xml:space="preserve">Experiment Protocol: Mason System Deployment</w:t>
      </w:r>
    </w:p>
    <w:p>
      <w:pPr>
        <w:pStyle w:val="FirstParagraph"/>
      </w:pPr>
      <w:r>
        <w:rPr>
          <w:bCs/>
          <w:b/>
        </w:rPr>
        <w:t xml:space="preserve">Project Title:</w:t>
      </w:r>
      <w:r>
        <w:t xml:space="preserve"> </w:t>
      </w:r>
      <w:r>
        <w:t xml:space="preserve">Operational Validation of Mason in Singapore Singapore</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Singapore Singapore</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deployment, testing, and evaluation of the Mason system within the jurisdiction of Singapore Singapore. Mason is a sophisticated technological framework designed to optimize resource allocation and data processing efficiency. Given the unique regulatory environment, high-density urban infrastructure, and advanced technological landscape of Singapore Singapore, this experiment aims to validate Mason's adaptability and performance under real-world conditions specific to this region.</w:t>
      </w:r>
    </w:p>
    <w:p>
      <w:pPr>
        <w:pStyle w:val="BodyText"/>
      </w:pPr>
      <w:r>
        <w:t xml:space="preserve">The primary objective is to determine if Mason can maintain operational integrity while adhering to the strict data sovereignty and privacy laws enforced in Singapore Singapore. Furthermore, the experiment seeks to measure Mason's latency, throughput, and reliability when integrated with local infrastructure providers in Singapore Singapore.</w:t>
      </w:r>
    </w:p>
    <w:bookmarkEnd w:id="20"/>
    <w:bookmarkStart w:id="21" w:name="objectives"/>
    <w:p>
      <w:pPr>
        <w:pStyle w:val="Heading2"/>
      </w:pPr>
      <w:r>
        <w:t xml:space="preserve">2. Objectives</w:t>
      </w:r>
    </w:p>
    <w:p>
      <w:pPr>
        <w:pStyle w:val="FirstParagraph"/>
      </w:pPr>
      <w:r>
        <w:t xml:space="preserve">The specific objectives of this Mason experiment in Singapore Singapore are as follows:</w:t>
      </w:r>
    </w:p>
    <w:p>
      <w:pPr>
        <w:numPr>
          <w:ilvl w:val="0"/>
          <w:numId w:val="1001"/>
        </w:numPr>
        <w:pStyle w:val="Compact"/>
      </w:pPr>
      <w:r>
        <w:rPr>
          <w:bCs/>
          <w:b/>
        </w:rPr>
        <w:t xml:space="preserve">Performance Benchmarking:</w:t>
      </w:r>
      <w:r>
        <w:t xml:space="preserve"> </w:t>
      </w:r>
      <w:r>
        <w:t xml:space="preserve">To quantify the processing speed and efficiency of Mason compared to baseline systems currently operating in Singapore Singapore.</w:t>
      </w:r>
    </w:p>
    <w:p>
      <w:pPr>
        <w:numPr>
          <w:ilvl w:val="0"/>
          <w:numId w:val="1001"/>
        </w:numPr>
        <w:pStyle w:val="Compact"/>
      </w:pPr>
      <w:r>
        <w:rPr>
          <w:bCs/>
          <w:b/>
        </w:rPr>
        <w:t xml:space="preserve">Regulatory Compliance:</w:t>
      </w:r>
      <w:r>
        <w:t xml:space="preserve"> </w:t>
      </w:r>
      <w:r>
        <w:t xml:space="preserve">To verify that Mason's data handling procedures align with the Personal Data Protection Act (PDPA) of Singapore Singapore.</w:t>
      </w:r>
    </w:p>
    <w:p>
      <w:pPr>
        <w:numPr>
          <w:ilvl w:val="0"/>
          <w:numId w:val="1001"/>
        </w:numPr>
        <w:pStyle w:val="Compact"/>
      </w:pPr>
      <w:r>
        <w:rPr>
          <w:bCs/>
          <w:b/>
        </w:rPr>
        <w:t xml:space="preserve">Environmental Adaptability:</w:t>
      </w:r>
      <w:r>
        <w:t xml:space="preserve"> </w:t>
      </w:r>
      <w:r>
        <w:t xml:space="preserve">To assess Mason's resilience against the tropical climate conditions and power grid fluctuations occasionally experienced in Singapore Singapore.</w:t>
      </w:r>
    </w:p>
    <w:p>
      <w:pPr>
        <w:numPr>
          <w:ilvl w:val="0"/>
          <w:numId w:val="1001"/>
        </w:numPr>
        <w:pStyle w:val="Compact"/>
      </w:pPr>
      <w:r>
        <w:rPr>
          <w:bCs/>
          <w:b/>
        </w:rPr>
        <w:t xml:space="preserve">User Interaction:</w:t>
      </w:r>
      <w:r>
        <w:t xml:space="preserve"> </w:t>
      </w:r>
      <w:r>
        <w:t xml:space="preserve">To evaluate the usability of the Mason interface for local stakeholders and technical teams based in Singapore Singapore.</w:t>
      </w:r>
    </w:p>
    <w:bookmarkEnd w:id="21"/>
    <w:bookmarkStart w:id="22" w:name="scope-and-limitations"/>
    <w:p>
      <w:pPr>
        <w:pStyle w:val="Heading2"/>
      </w:pPr>
      <w:r>
        <w:t xml:space="preserve">3. Scope and Limitations</w:t>
      </w:r>
    </w:p>
    <w:p>
      <w:pPr>
        <w:pStyle w:val="FirstParagraph"/>
      </w:pPr>
      <w:r>
        <w:t xml:space="preserve">This Experiment Protocol is strictly limited to the deployment of Mason within designated testing zones in Singapore Singapore. The scope includes hardware installation, software configuration, data ingestion, and output analysis. It does not cover commercial rollout or public release of Mason outside the controlled environment.</w:t>
      </w:r>
    </w:p>
    <w:p>
      <w:pPr>
        <w:pStyle w:val="BodyText"/>
      </w:pPr>
      <w:r>
        <w:t xml:space="preserve">Limitations include potential network congestion during peak hours in Singapore Singapore and the requirement for all data generated by Mason to remain within local servers to comply with Singapore Singapore data residency requirements.</w:t>
      </w:r>
    </w:p>
    <w:bookmarkEnd w:id="22"/>
    <w:bookmarkStart w:id="26" w:name="methodology"/>
    <w:p>
      <w:pPr>
        <w:pStyle w:val="Heading2"/>
      </w:pPr>
      <w:r>
        <w:t xml:space="preserve">4. Methodology</w:t>
      </w:r>
    </w:p>
    <w:bookmarkStart w:id="23" w:name="site-selection"/>
    <w:p>
      <w:pPr>
        <w:pStyle w:val="Heading3"/>
      </w:pPr>
      <w:r>
        <w:t xml:space="preserve">4.1. Site Selection</w:t>
      </w:r>
    </w:p>
    <w:p>
      <w:pPr>
        <w:pStyle w:val="FirstParagraph"/>
      </w:pPr>
      <w:r>
        <w:t xml:space="preserve">The primary testing facility for Mason will be located in the Central Business District of Singapore Singapore. This location was chosen to ensure proximity to major data centers and to simulate high-load scenarios typical of the region. A secondary backup site will be established in the Jurong Innovation District to test redundancy protocols.</w:t>
      </w:r>
    </w:p>
    <w:bookmarkEnd w:id="23"/>
    <w:bookmarkStart w:id="24" w:name="mason-configuration"/>
    <w:p>
      <w:pPr>
        <w:pStyle w:val="Heading3"/>
      </w:pPr>
      <w:r>
        <w:t xml:space="preserve">4.2. Mason Configuration</w:t>
      </w:r>
    </w:p>
    <w:p>
      <w:pPr>
        <w:pStyle w:val="FirstParagraph"/>
      </w:pPr>
      <w:r>
        <w:t xml:space="preserve">Mason will be configured with specific parameters tailored for the Singapore Singapore environment. This includes:</w:t>
      </w:r>
    </w:p>
    <w:p>
      <w:pPr>
        <w:numPr>
          <w:ilvl w:val="0"/>
          <w:numId w:val="1002"/>
        </w:numPr>
        <w:pStyle w:val="Compact"/>
      </w:pPr>
      <w:r>
        <w:t xml:space="preserve">Localization of language settings to English and Mandarin, as commonly used in Singapore Singapore.</w:t>
      </w:r>
    </w:p>
    <w:p>
      <w:pPr>
        <w:numPr>
          <w:ilvl w:val="0"/>
          <w:numId w:val="1002"/>
        </w:numPr>
        <w:pStyle w:val="Compact"/>
      </w:pPr>
      <w:r>
        <w:t xml:space="preserve">Integration with local time zones (SGT).</w:t>
      </w:r>
    </w:p>
    <w:p>
      <w:pPr>
        <w:numPr>
          <w:ilvl w:val="0"/>
          <w:numId w:val="1002"/>
        </w:numPr>
        <w:pStyle w:val="Compact"/>
      </w:pPr>
      <w:r>
        <w:t xml:space="preserve">Encryption standards upgraded to meet the Cybersecurity Agency of Singapore Singapore guidelines.</w:t>
      </w:r>
    </w:p>
    <w:bookmarkEnd w:id="24"/>
    <w:bookmarkStart w:id="25" w:name="data-collection"/>
    <w:p>
      <w:pPr>
        <w:pStyle w:val="Heading3"/>
      </w:pPr>
      <w:r>
        <w:t xml:space="preserve">4.3. Data Collection</w:t>
      </w:r>
    </w:p>
    <w:p>
      <w:pPr>
        <w:pStyle w:val="FirstParagraph"/>
      </w:pPr>
      <w:r>
        <w:t xml:space="preserve">Data will be collected over a period of 90 days. Mason will process synthetic datasets that mimic the volume and complexity of real-world transactions occurring in Singapore Singapore. Key performance indicators (KPIs) will be logged every 15 minutes.</w:t>
      </w:r>
    </w:p>
    <w:bookmarkEnd w:id="25"/>
    <w:bookmarkEnd w:id="26"/>
    <w:bookmarkStart w:id="27" w:name="safety-and-ethical-considerations"/>
    <w:p>
      <w:pPr>
        <w:pStyle w:val="Heading2"/>
      </w:pPr>
      <w:r>
        <w:t xml:space="preserve">5. Safety and Ethical Considerations</w:t>
      </w:r>
    </w:p>
    <w:p>
      <w:pPr>
        <w:pStyle w:val="FirstParagraph"/>
      </w:pPr>
      <w:r>
        <w:rPr>
          <w:bCs/>
          <w:b/>
        </w:rPr>
        <w:t xml:space="preserve">Important:</w:t>
      </w:r>
      <w:r>
        <w:t xml:space="preserve"> </w:t>
      </w:r>
      <w:r>
        <w:t xml:space="preserve">All personnel involved in the Mason experiment must undergo safety training specific to the operational site in Singapore Singapore.</w:t>
      </w:r>
    </w:p>
    <w:p>
      <w:pPr>
        <w:pStyle w:val="BodyText"/>
      </w:pPr>
      <w:r>
        <w:t xml:space="preserve">The deployment of Mason in Singapore Singapore must adhere to all local occupational safety and health regulations. Furthermore, ethical considerations regarding data privacy are paramount. No personally identifiable information (PII) of residents of Singapore Singapore will be used in the Mason testing without explicit consent and anonymization.</w:t>
      </w:r>
    </w:p>
    <w:bookmarkEnd w:id="27"/>
    <w:bookmarkStart w:id="28" w:name="risk-management"/>
    <w:p>
      <w:pPr>
        <w:pStyle w:val="Heading2"/>
      </w:pPr>
      <w:r>
        <w:t xml:space="preserve">6. Risk Management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Risk Factor</w:t>
            </w:r>
          </w:p>
        </w:tc>
        <w:tc>
          <w:tcPr/>
          <w:p>
            <w:pPr>
              <w:pStyle w:val="Compact"/>
              <w:jc w:val="left"/>
            </w:pPr>
            <w:r>
              <w:t xml:space="preserve">Probability</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Network Outage in Singapore Singapore</w:t>
            </w:r>
          </w:p>
        </w:tc>
        <w:tc>
          <w:tcPr/>
          <w:p>
            <w:pPr>
              <w:pStyle w:val="Compact"/>
              <w:jc w:val="left"/>
            </w:pPr>
            <w:r>
              <w:t xml:space="preserve">Low</w:t>
            </w:r>
          </w:p>
        </w:tc>
        <w:tc>
          <w:tcPr/>
          <w:p>
            <w:pPr>
              <w:pStyle w:val="Compact"/>
              <w:jc w:val="left"/>
            </w:pPr>
            <w:r>
              <w:t xml:space="preserve">High</w:t>
            </w:r>
          </w:p>
        </w:tc>
        <w:tc>
          <w:tcPr/>
          <w:p>
            <w:pPr>
              <w:pStyle w:val="Compact"/>
              <w:jc w:val="left"/>
            </w:pPr>
            <w:r>
              <w:t xml:space="preserve">Implement redundant fiber connections and local caching within Mason.</w:t>
            </w:r>
          </w:p>
        </w:tc>
      </w:tr>
      <w:tr>
        <w:tc>
          <w:tcPr/>
          <w:p>
            <w:pPr>
              <w:pStyle w:val="Compact"/>
              <w:jc w:val="left"/>
            </w:pPr>
            <w:r>
              <w:t xml:space="preserve">Regulatory Non-Compliance</w:t>
            </w:r>
          </w:p>
        </w:tc>
        <w:tc>
          <w:tcPr/>
          <w:p>
            <w:pPr>
              <w:pStyle w:val="Compact"/>
              <w:jc w:val="left"/>
            </w:pPr>
            <w:r>
              <w:t xml:space="preserve">Medium</w:t>
            </w:r>
          </w:p>
        </w:tc>
        <w:tc>
          <w:tcPr/>
          <w:p>
            <w:pPr>
              <w:pStyle w:val="Compact"/>
              <w:jc w:val="left"/>
            </w:pPr>
            <w:r>
              <w:t xml:space="preserve">Critical</w:t>
            </w:r>
          </w:p>
        </w:tc>
        <w:tc>
          <w:tcPr/>
          <w:p>
            <w:pPr>
              <w:pStyle w:val="Compact"/>
              <w:jc w:val="left"/>
            </w:pPr>
            <w:r>
              <w:t xml:space="preserve">Regular audits by legal counsel specializing in Singapore Singapore law.</w:t>
            </w:r>
          </w:p>
        </w:tc>
      </w:tr>
      <w:tr>
        <w:tc>
          <w:tcPr/>
          <w:p>
            <w:pPr>
              <w:pStyle w:val="Compact"/>
              <w:jc w:val="left"/>
            </w:pPr>
            <w:r>
              <w:t xml:space="preserve">Hardware Failure</w:t>
            </w:r>
          </w:p>
        </w:tc>
        <w:tc>
          <w:tcPr/>
          <w:p>
            <w:pPr>
              <w:pStyle w:val="Compact"/>
              <w:jc w:val="left"/>
            </w:pPr>
            <w:r>
              <w:t xml:space="preserve">Low</w:t>
            </w:r>
          </w:p>
        </w:tc>
        <w:tc>
          <w:tcPr/>
          <w:p>
            <w:pPr>
              <w:pStyle w:val="Compact"/>
              <w:jc w:val="left"/>
            </w:pPr>
            <w:r>
              <w:t xml:space="preserve">Medium</w:t>
            </w:r>
          </w:p>
        </w:tc>
        <w:tc>
          <w:tcPr/>
          <w:p>
            <w:pPr>
              <w:pStyle w:val="Compact"/>
              <w:jc w:val="left"/>
            </w:pPr>
            <w:r>
              <w:t xml:space="preserve">Maintain spare parts inventory locally in Singapore Singapore.</w:t>
            </w:r>
          </w:p>
        </w:tc>
      </w:tr>
    </w:tbl>
    <w:bookmarkEnd w:id="28"/>
    <w:bookmarkStart w:id="29" w:name="timeline"/>
    <w:p>
      <w:pPr>
        <w:pStyle w:val="Heading2"/>
      </w:pPr>
      <w:r>
        <w:t xml:space="preserve">7. Timeline</w:t>
      </w:r>
    </w:p>
    <w:p>
      <w:pPr>
        <w:numPr>
          <w:ilvl w:val="0"/>
          <w:numId w:val="1003"/>
        </w:numPr>
        <w:pStyle w:val="Compact"/>
      </w:pPr>
      <w:r>
        <w:rPr>
          <w:bCs/>
          <w:b/>
        </w:rPr>
        <w:t xml:space="preserve">Week 1-2:</w:t>
      </w:r>
      <w:r>
        <w:t xml:space="preserve"> </w:t>
      </w:r>
      <w:r>
        <w:t xml:space="preserve">Site preparation and Mason hardware installation in Singapore Singapore.</w:t>
      </w:r>
    </w:p>
    <w:p>
      <w:pPr>
        <w:numPr>
          <w:ilvl w:val="0"/>
          <w:numId w:val="1003"/>
        </w:numPr>
        <w:pStyle w:val="Compact"/>
      </w:pPr>
      <w:r>
        <w:rPr>
          <w:bCs/>
          <w:b/>
        </w:rPr>
        <w:t xml:space="preserve">Week 3-4:</w:t>
      </w:r>
      <w:r>
        <w:t xml:space="preserve"> </w:t>
      </w:r>
      <w:r>
        <w:t xml:space="preserve">Software configuration and initial calibration of Mason.</w:t>
      </w:r>
    </w:p>
    <w:p>
      <w:pPr>
        <w:numPr>
          <w:ilvl w:val="0"/>
          <w:numId w:val="1003"/>
        </w:numPr>
        <w:pStyle w:val="Compact"/>
      </w:pPr>
      <w:r>
        <w:rPr>
          <w:bCs/>
          <w:b/>
        </w:rPr>
        <w:t xml:space="preserve">Week 5-16:</w:t>
      </w:r>
      <w:r>
        <w:t xml:space="preserve"> </w:t>
      </w:r>
      <w:r>
        <w:t xml:space="preserve">Active data collection and performance monitoring of Mason.</w:t>
      </w:r>
    </w:p>
    <w:p>
      <w:pPr>
        <w:numPr>
          <w:ilvl w:val="0"/>
          <w:numId w:val="1003"/>
        </w:numPr>
        <w:pStyle w:val="Compact"/>
      </w:pPr>
      <w:r>
        <w:rPr>
          <w:bCs/>
          <w:b/>
        </w:rPr>
        <w:t xml:space="preserve">Week 17-18:</w:t>
      </w:r>
      <w:r>
        <w:t xml:space="preserve"> </w:t>
      </w:r>
      <w:r>
        <w:t xml:space="preserve">Data analysis and reporting on Mason's performance in Singapore Singapore.</w:t>
      </w:r>
    </w:p>
    <w:bookmarkEnd w:id="29"/>
    <w:bookmarkStart w:id="30" w:name="conclusion"/>
    <w:p>
      <w:pPr>
        <w:pStyle w:val="Heading2"/>
      </w:pPr>
      <w:r>
        <w:t xml:space="preserve">8. Conclusion</w:t>
      </w:r>
    </w:p>
    <w:p>
      <w:pPr>
        <w:pStyle w:val="FirstParagraph"/>
      </w:pPr>
      <w:r>
        <w:t xml:space="preserve">This Experiment Protocol provides a structured approach to evaluating the Mason system within the unique context of Singapore Singapore. By strictly adhering to these guidelines, we ensure that the experiment yields valid, reliable, and actionable data regarding Mason's capabilities. The success of this deployment in Singapore Singapore will serve as a critical benchmark for future international expansions of the Mason framework.</w:t>
      </w:r>
    </w:p>
    <w:p>
      <w:pPr>
        <w:pStyle w:val="BodyText"/>
      </w:pPr>
      <w:r>
        <w:t xml:space="preserve">© 2023 Mason Research Group. All rights reserved. Document prepared for internal use in Singapore Singapore.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Deployment in Singapore Singapore</dc:title>
  <dc:creator/>
  <dc:language>en</dc:language>
  <cp:keywords/>
  <dcterms:created xsi:type="dcterms:W3CDTF">2026-10-10T08:33:55Z</dcterms:created>
  <dcterms:modified xsi:type="dcterms:W3CDTF">2026-10-10T08:33:55Z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