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8aeb8763be9f691a9e74df64a6d77bbc968fe3a"/>
    <w:p>
      <w:pPr>
        <w:pStyle w:val="Heading1"/>
      </w:pPr>
      <w:r>
        <w:t xml:space="preserve">Experiment Protocol: Mason Deployment in South Korea Seoul</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South Korea Seoul</w:t>
      </w:r>
    </w:p>
    <w:p>
      <w:pPr>
        <w:pStyle w:val="BodyText"/>
      </w:pPr>
      <w:r>
        <w:rPr>
          <w:bCs/>
          <w:b/>
        </w:rPr>
        <w:t xml:space="preserve">Prepared by:</w:t>
      </w:r>
      <w:r>
        <w:t xml:space="preserve"> </w:t>
      </w:r>
      <w:r>
        <w:t xml:space="preserve">Technical Research Team</w:t>
      </w:r>
    </w:p>
    <w:bookmarkEnd w:id="20"/>
    <w:p>
      <w:pPr>
        <w:pStyle w:val="BodyText"/>
      </w:pPr>
      <w:r>
        <w:t xml:space="preserve">1. Introduction</w:t>
      </w:r>
    </w:p>
    <w:p>
      <w:pPr>
        <w:pStyle w:val="BodyText"/>
      </w:pPr>
      <w:r>
        <w:t xml:space="preserve">This document outlines the comprehensive Experiment Protocol for the deployment and evaluation of Mason, an advanced automated system designed for precision tasks, within the urban environment of South Korea Seoul. The primary objective of this experiment is to assess Mason's operational efficiency, adaptability, and safety in a densely populated, technologically advanced city. South Korea Seoul presents a unique testing ground due to its high population density, complex infrastructure, and stringent regulatory environment. This protocol ensures that all aspects of the experiment are conducted systematically, ethically, and in compliance with local regulations.</w:t>
      </w:r>
    </w:p>
    <w:p>
      <w:pPr>
        <w:pStyle w:val="BodyText"/>
      </w:pPr>
      <w:r>
        <w:t xml:space="preserve">2. Objectives</w:t>
      </w:r>
    </w:p>
    <w:p>
      <w:pPr>
        <w:pStyle w:val="BodyText"/>
      </w:pPr>
      <w:r>
        <w:t xml:space="preserve">The key objectives of this Experiment Protocol are as follows:</w:t>
      </w:r>
    </w:p>
    <w:p>
      <w:pPr>
        <w:numPr>
          <w:ilvl w:val="0"/>
          <w:numId w:val="1001"/>
        </w:numPr>
        <w:pStyle w:val="Compact"/>
      </w:pPr>
      <w:r>
        <w:t xml:space="preserve">To evaluate Mason's performance in real-world scenarios within South Korea Seoul.</w:t>
      </w:r>
    </w:p>
    <w:p>
      <w:pPr>
        <w:numPr>
          <w:ilvl w:val="0"/>
          <w:numId w:val="1001"/>
        </w:numPr>
        <w:pStyle w:val="Compact"/>
      </w:pPr>
      <w:r>
        <w:t xml:space="preserve">To assess Mason's ability to navigate and interact with the urban infrastructure of South Korea Seoul.</w:t>
      </w:r>
    </w:p>
    <w:p>
      <w:pPr>
        <w:numPr>
          <w:ilvl w:val="0"/>
          <w:numId w:val="1001"/>
        </w:numPr>
        <w:pStyle w:val="Compact"/>
      </w:pPr>
      <w:r>
        <w:t xml:space="preserve">To ensure Mason's operations adhere to safety standards and regulatory requirements in South Korea Seoul.</w:t>
      </w:r>
    </w:p>
    <w:p>
      <w:pPr>
        <w:numPr>
          <w:ilvl w:val="0"/>
          <w:numId w:val="1001"/>
        </w:numPr>
        <w:pStyle w:val="Compact"/>
      </w:pPr>
      <w:r>
        <w:t xml:space="preserve">To gather data on Mason's efficiency, reliability, and user interaction in a high-density urban setting.</w:t>
      </w:r>
    </w:p>
    <w:p>
      <w:pPr>
        <w:numPr>
          <w:ilvl w:val="0"/>
          <w:numId w:val="1001"/>
        </w:numPr>
        <w:pStyle w:val="Compact"/>
      </w:pPr>
      <w:r>
        <w:t xml:space="preserve">To identify potential challenges and areas for improvement in Mason's design and functionality.</w:t>
      </w:r>
    </w:p>
    <w:p>
      <w:pPr>
        <w:pStyle w:val="FirstParagraph"/>
      </w:pPr>
      <w:r>
        <w:t xml:space="preserve">3. Scope</w:t>
      </w:r>
    </w:p>
    <w:p>
      <w:pPr>
        <w:pStyle w:val="BodyText"/>
      </w:pPr>
      <w:r>
        <w:t xml:space="preserve">This Experiment Protocol applies to all phases of Mason's deployment in South Korea Seoul, including preparation, execution, monitoring, and analysis. The scope encompasses:</w:t>
      </w:r>
    </w:p>
    <w:p>
      <w:pPr>
        <w:numPr>
          <w:ilvl w:val="0"/>
          <w:numId w:val="1002"/>
        </w:numPr>
        <w:pStyle w:val="Compact"/>
      </w:pPr>
      <w:r>
        <w:t xml:space="preserve">Technical setup and calibration of Mason.</w:t>
      </w:r>
    </w:p>
    <w:p>
      <w:pPr>
        <w:numPr>
          <w:ilvl w:val="0"/>
          <w:numId w:val="1002"/>
        </w:numPr>
        <w:pStyle w:val="Compact"/>
      </w:pPr>
      <w:r>
        <w:t xml:space="preserve">Operational procedures during the experiment.</w:t>
      </w:r>
    </w:p>
    <w:p>
      <w:pPr>
        <w:numPr>
          <w:ilvl w:val="0"/>
          <w:numId w:val="1002"/>
        </w:numPr>
        <w:pStyle w:val="Compact"/>
      </w:pPr>
      <w:r>
        <w:t xml:space="preserve">Data collection and analysis methodologies.</w:t>
      </w:r>
    </w:p>
    <w:p>
      <w:pPr>
        <w:numPr>
          <w:ilvl w:val="0"/>
          <w:numId w:val="1002"/>
        </w:numPr>
        <w:pStyle w:val="Compact"/>
      </w:pPr>
      <w:r>
        <w:t xml:space="preserve">Safety and emergency protocols.</w:t>
      </w:r>
    </w:p>
    <w:p>
      <w:pPr>
        <w:numPr>
          <w:ilvl w:val="0"/>
          <w:numId w:val="1002"/>
        </w:numPr>
        <w:pStyle w:val="Compact"/>
      </w:pPr>
      <w:r>
        <w:t xml:space="preserve">Compliance with South Korea Seoul's legal and regulatory framework.</w:t>
      </w:r>
    </w:p>
    <w:p>
      <w:pPr>
        <w:pStyle w:val="FirstParagraph"/>
      </w:pPr>
      <w:r>
        <w:t xml:space="preserve">4. Experimental Design</w:t>
      </w:r>
    </w:p>
    <w:p>
      <w:pPr>
        <w:pStyle w:val="BodyText"/>
      </w:pPr>
      <w:r>
        <w:t xml:space="preserve">The experiment will be conducted in three phases:</w:t>
      </w:r>
    </w:p>
    <w:p>
      <w:pPr>
        <w:numPr>
          <w:ilvl w:val="0"/>
          <w:numId w:val="1003"/>
        </w:numPr>
        <w:pStyle w:val="Compact"/>
      </w:pPr>
      <w:r>
        <w:rPr>
          <w:bCs/>
          <w:b/>
        </w:rPr>
        <w:t xml:space="preserve">Phase 1: Preparation</w:t>
      </w:r>
    </w:p>
    <w:p>
      <w:pPr>
        <w:numPr>
          <w:ilvl w:val="1"/>
          <w:numId w:val="1004"/>
        </w:numPr>
        <w:pStyle w:val="Compact"/>
      </w:pPr>
      <w:r>
        <w:t xml:space="preserve">Site selection in South Korea Seoul, focusing on areas with varying levels of pedestrian and vehicular traffic.</w:t>
      </w:r>
    </w:p>
    <w:p>
      <w:pPr>
        <w:numPr>
          <w:ilvl w:val="1"/>
          <w:numId w:val="1004"/>
        </w:numPr>
        <w:pStyle w:val="Compact"/>
      </w:pPr>
      <w:r>
        <w:t xml:space="preserve">Calibration of Mason to ensure optimal performance in the local environment.</w:t>
      </w:r>
    </w:p>
    <w:p>
      <w:pPr>
        <w:numPr>
          <w:ilvl w:val="1"/>
          <w:numId w:val="1004"/>
        </w:numPr>
        <w:pStyle w:val="Compact"/>
      </w:pPr>
      <w:r>
        <w:t xml:space="preserve">Coordination with local authorities in South Korea Seoul to obtain necessary permits and approvals.</w:t>
      </w:r>
    </w:p>
    <w:p>
      <w:pPr>
        <w:numPr>
          <w:ilvl w:val="0"/>
          <w:numId w:val="1003"/>
        </w:numPr>
        <w:pStyle w:val="Compact"/>
      </w:pPr>
      <w:r>
        <w:rPr>
          <w:bCs/>
          <w:b/>
        </w:rPr>
        <w:t xml:space="preserve">Phase 2: Execution</w:t>
      </w:r>
    </w:p>
    <w:p>
      <w:pPr>
        <w:numPr>
          <w:ilvl w:val="1"/>
          <w:numId w:val="1005"/>
        </w:numPr>
        <w:pStyle w:val="Compact"/>
      </w:pPr>
      <w:r>
        <w:t xml:space="preserve">Deployment of Mason in selected locations within South Korea Seoul.</w:t>
      </w:r>
    </w:p>
    <w:p>
      <w:pPr>
        <w:numPr>
          <w:ilvl w:val="1"/>
          <w:numId w:val="1005"/>
        </w:numPr>
        <w:pStyle w:val="Compact"/>
      </w:pPr>
      <w:r>
        <w:t xml:space="preserve">Real-time monitoring of Mason's operations using advanced tracking systems.</w:t>
      </w:r>
    </w:p>
    <w:p>
      <w:pPr>
        <w:numPr>
          <w:ilvl w:val="1"/>
          <w:numId w:val="1005"/>
        </w:numPr>
        <w:pStyle w:val="Compact"/>
      </w:pPr>
      <w:r>
        <w:t xml:space="preserve">Collection of data on Mason's performance, including speed, accuracy, and interaction with the environment.</w:t>
      </w:r>
    </w:p>
    <w:p>
      <w:pPr>
        <w:numPr>
          <w:ilvl w:val="0"/>
          <w:numId w:val="1003"/>
        </w:numPr>
        <w:pStyle w:val="Compact"/>
      </w:pPr>
      <w:r>
        <w:rPr>
          <w:bCs/>
          <w:b/>
        </w:rPr>
        <w:t xml:space="preserve">Phase 3: Analysis</w:t>
      </w:r>
    </w:p>
    <w:p>
      <w:pPr>
        <w:numPr>
          <w:ilvl w:val="1"/>
          <w:numId w:val="1006"/>
        </w:numPr>
        <w:pStyle w:val="Compact"/>
      </w:pPr>
      <w:r>
        <w:t xml:space="preserve">Comprehensive analysis of collected data to evaluate Mason's performance.</w:t>
      </w:r>
    </w:p>
    <w:p>
      <w:pPr>
        <w:numPr>
          <w:ilvl w:val="1"/>
          <w:numId w:val="1006"/>
        </w:numPr>
        <w:pStyle w:val="Compact"/>
      </w:pPr>
      <w:r>
        <w:t xml:space="preserve">Identification of strengths, weaknesses, and areas for improvement.</w:t>
      </w:r>
    </w:p>
    <w:p>
      <w:pPr>
        <w:numPr>
          <w:ilvl w:val="1"/>
          <w:numId w:val="1006"/>
        </w:numPr>
        <w:pStyle w:val="Compact"/>
      </w:pPr>
      <w:r>
        <w:t xml:space="preserve">Preparation of a detailed report summarizing findings and recommendations.</w:t>
      </w:r>
    </w:p>
    <w:p>
      <w:pPr>
        <w:pStyle w:val="FirstParagraph"/>
      </w:pPr>
      <w:r>
        <w:t xml:space="preserve">5. Safety and Compliance</w:t>
      </w:r>
    </w:p>
    <w:p>
      <w:pPr>
        <w:pStyle w:val="BodyText"/>
      </w:pPr>
      <w:r>
        <w:t xml:space="preserve">Safety is a paramount concern in this Experiment Protocol. The following measures will be implemented:</w:t>
      </w:r>
    </w:p>
    <w:p>
      <w:pPr>
        <w:numPr>
          <w:ilvl w:val="0"/>
          <w:numId w:val="1007"/>
        </w:numPr>
        <w:pStyle w:val="Compact"/>
      </w:pPr>
      <w:r>
        <w:t xml:space="preserve">Mason will be equipped with advanced sensors and fail-safe mechanisms to prevent accidents.</w:t>
      </w:r>
    </w:p>
    <w:p>
      <w:pPr>
        <w:numPr>
          <w:ilvl w:val="0"/>
          <w:numId w:val="1007"/>
        </w:numPr>
        <w:pStyle w:val="Compact"/>
      </w:pPr>
      <w:r>
        <w:t xml:space="preserve">Regular safety checks will be conducted before and during the experiment.</w:t>
      </w:r>
    </w:p>
    <w:p>
      <w:pPr>
        <w:numPr>
          <w:ilvl w:val="0"/>
          <w:numId w:val="1007"/>
        </w:numPr>
        <w:pStyle w:val="Compact"/>
      </w:pPr>
      <w:r>
        <w:t xml:space="preserve">Emergency response teams will be on standby to address any incidents promptly.</w:t>
      </w:r>
    </w:p>
    <w:p>
      <w:pPr>
        <w:numPr>
          <w:ilvl w:val="0"/>
          <w:numId w:val="1007"/>
        </w:numPr>
        <w:pStyle w:val="Compact"/>
      </w:pPr>
      <w:r>
        <w:t xml:space="preserve">All operations will comply with South Korea Seoul's safety regulations and standards.</w:t>
      </w:r>
    </w:p>
    <w:p>
      <w:pPr>
        <w:pStyle w:val="FirstParagraph"/>
      </w:pPr>
      <w:r>
        <w:t xml:space="preserve">6. Data Collection and Analysis</w:t>
      </w:r>
    </w:p>
    <w:p>
      <w:pPr>
        <w:pStyle w:val="BodyText"/>
      </w:pPr>
      <w:r>
        <w:t xml:space="preserve">Data will be collected using a combination of onboard sensors, external monitoring systems, and manual observations. Key metrics include:</w:t>
      </w:r>
    </w:p>
    <w:p>
      <w:pPr>
        <w:numPr>
          <w:ilvl w:val="0"/>
          <w:numId w:val="1008"/>
        </w:numPr>
        <w:pStyle w:val="Compact"/>
      </w:pPr>
      <w:r>
        <w:t xml:space="preserve">Operational efficiency (e.g., task completion time, error rate).</w:t>
      </w:r>
    </w:p>
    <w:p>
      <w:pPr>
        <w:numPr>
          <w:ilvl w:val="0"/>
          <w:numId w:val="1008"/>
        </w:numPr>
        <w:pStyle w:val="Compact"/>
      </w:pPr>
      <w:r>
        <w:t xml:space="preserve">Environmental interaction (e.g., navigation accuracy, obstacle avoidance).</w:t>
      </w:r>
    </w:p>
    <w:p>
      <w:pPr>
        <w:numPr>
          <w:ilvl w:val="0"/>
          <w:numId w:val="1008"/>
        </w:numPr>
        <w:pStyle w:val="Compact"/>
      </w:pPr>
      <w:r>
        <w:t xml:space="preserve">User feedback (if applicable).</w:t>
      </w:r>
    </w:p>
    <w:p>
      <w:pPr>
        <w:pStyle w:val="FirstParagraph"/>
      </w:pPr>
      <w:r>
        <w:t xml:space="preserve">Data will be analyzed using statistical methods to identify trends, patterns, and areas for improvement.</w:t>
      </w:r>
    </w:p>
    <w:p>
      <w:pPr>
        <w:pStyle w:val="BodyText"/>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entire experiment, ensure compliance with the protocol.</w:t>
            </w:r>
          </w:p>
        </w:tc>
      </w:tr>
      <w:tr>
        <w:tc>
          <w:tcPr/>
          <w:p>
            <w:pPr>
              <w:pStyle w:val="Compact"/>
              <w:jc w:val="left"/>
            </w:pPr>
            <w:r>
              <w:t xml:space="preserve">Technical Team</w:t>
            </w:r>
          </w:p>
        </w:tc>
        <w:tc>
          <w:tcPr/>
          <w:p>
            <w:pPr>
              <w:pStyle w:val="Compact"/>
              <w:jc w:val="left"/>
            </w:pPr>
            <w:r>
              <w:t xml:space="preserve">Handle Mason's setup, calibration, and maintenance.</w:t>
            </w:r>
          </w:p>
        </w:tc>
      </w:tr>
      <w:tr>
        <w:tc>
          <w:tcPr/>
          <w:p>
            <w:pPr>
              <w:pStyle w:val="Compact"/>
              <w:jc w:val="left"/>
            </w:pPr>
            <w:r>
              <w:t xml:space="preserve">Safety Officer</w:t>
            </w:r>
          </w:p>
        </w:tc>
        <w:tc>
          <w:tcPr/>
          <w:p>
            <w:pPr>
              <w:pStyle w:val="Compact"/>
              <w:jc w:val="left"/>
            </w:pPr>
            <w:r>
              <w:t xml:space="preserve">Monitor safety protocols and respond to emergencies.</w:t>
            </w:r>
          </w:p>
        </w:tc>
      </w:tr>
      <w:tr>
        <w:tc>
          <w:tcPr/>
          <w:p>
            <w:pPr>
              <w:pStyle w:val="Compact"/>
              <w:jc w:val="left"/>
            </w:pPr>
            <w:r>
              <w:t xml:space="preserve">Data Analyst</w:t>
            </w:r>
          </w:p>
        </w:tc>
        <w:tc>
          <w:tcPr/>
          <w:p>
            <w:pPr>
              <w:pStyle w:val="Compact"/>
              <w:jc w:val="left"/>
            </w:pPr>
            <w:r>
              <w:t xml:space="preserve">Collect, process, and analyze experimental data.</w:t>
            </w:r>
          </w:p>
        </w:tc>
      </w:tr>
      <w:tr>
        <w:tc>
          <w:tcPr/>
          <w:p>
            <w:pPr>
              <w:pStyle w:val="Compact"/>
              <w:jc w:val="left"/>
            </w:pPr>
            <w:r>
              <w:t xml:space="preserve">Local Liaison</w:t>
            </w:r>
          </w:p>
        </w:tc>
        <w:tc>
          <w:tcPr/>
          <w:p>
            <w:pPr>
              <w:pStyle w:val="Compact"/>
              <w:jc w:val="left"/>
            </w:pPr>
            <w:r>
              <w:t xml:space="preserve">Coordinate with South Korea Seoul authorities and stakeholders.</w:t>
            </w:r>
          </w:p>
        </w:tc>
      </w:tr>
    </w:tbl>
    <w:p>
      <w:pPr>
        <w:pStyle w:val="BodyText"/>
      </w:pPr>
      <w:r>
        <w:t xml:space="preserve">8. Conclusion</w:t>
      </w:r>
    </w:p>
    <w:p>
      <w:pPr>
        <w:pStyle w:val="BodyText"/>
      </w:pPr>
      <w:r>
        <w:t xml:space="preserve">This Experiment Protocol provides a structured approach to evaluating Mason's capabilities in South Korea Seoul. By adhering to this protocol, we aim to ensure a successful, safe, and insightful experiment that contributes to the advancement of automated systems in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South Korea Seoul</dc:title>
  <dc:creator/>
  <dc:language>en</dc:language>
  <cp:keywords/>
  <dcterms:created xsi:type="dcterms:W3CDTF">2026-10-10T08:34:40Z</dcterms:created>
  <dcterms:modified xsi:type="dcterms:W3CDTF">2026-10-10T08:34:40Z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