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in</w:t>
      </w:r>
      <w:r>
        <w:t xml:space="preserve"> </w:t>
      </w:r>
      <w:r>
        <w:t xml:space="preserve">Uganda</w:t>
      </w:r>
      <w:r>
        <w:t xml:space="preserve"> </w:t>
      </w:r>
      <w:r>
        <w:t xml:space="preserve">Kampala</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Uganda Kampala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comprehensive Experiment Protocol for the deployment and evaluation of Mason within the urban environment of Uganda Kampala. Mason is a modular, scalable system designed to enhance local infrastructure and community services. The primary objective of this experiment is to assess the effectiveness, usability, and impact of Mason in addressing specific challenges faced by residents and businesses in Kampala.</w:t>
      </w:r>
    </w:p>
    <w:p>
      <w:pPr>
        <w:pStyle w:val="BodyText"/>
      </w:pPr>
      <w:r>
        <w:t xml:space="preserve">The experiment will be conducted over a period of six months, involving multiple stakeholders including local government authorities, community leaders, technical teams, and end-users. The protocol ensures that all activities are carried out systematically, ethically, and in compliance with local regulations.</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evaluate the performance and reliability of Mason under real-world conditions in Uganda Kampala.</w:t>
      </w:r>
    </w:p>
    <w:p>
      <w:pPr>
        <w:numPr>
          <w:ilvl w:val="0"/>
          <w:numId w:val="1001"/>
        </w:numPr>
        <w:pStyle w:val="Compact"/>
      </w:pPr>
      <w:r>
        <w:t xml:space="preserve">To gather feedback from users and stakeholders to identify areas for improvement.</w:t>
      </w:r>
    </w:p>
    <w:p>
      <w:pPr>
        <w:numPr>
          <w:ilvl w:val="0"/>
          <w:numId w:val="1001"/>
        </w:numPr>
        <w:pStyle w:val="Compact"/>
      </w:pPr>
      <w:r>
        <w:t xml:space="preserve">To measure the impact of Mason on local infrastructure, service delivery, and community well-being.</w:t>
      </w:r>
    </w:p>
    <w:p>
      <w:pPr>
        <w:numPr>
          <w:ilvl w:val="0"/>
          <w:numId w:val="1001"/>
        </w:numPr>
        <w:pStyle w:val="Compact"/>
      </w:pPr>
      <w:r>
        <w:t xml:space="preserve">To establish best practices for the implementation and scaling of Mason in similar urban environments.</w:t>
      </w:r>
    </w:p>
    <w:bookmarkEnd w:id="22"/>
    <w:bookmarkStart w:id="23" w:name="scope"/>
    <w:p>
      <w:pPr>
        <w:pStyle w:val="Heading2"/>
      </w:pPr>
      <w:r>
        <w:t xml:space="preserve">3. Scope</w:t>
      </w:r>
    </w:p>
    <w:p>
      <w:pPr>
        <w:pStyle w:val="FirstParagraph"/>
      </w:pPr>
      <w:r>
        <w:t xml:space="preserve">The experiment will focus on selected neighborhoods in Uganda Kampala where infrastructure challenges are most pronounced. Mason will be deployed in these areas to provide enhanced services such as improved connectivity, resource management, and community engagement tools. The scope includes:</w:t>
      </w:r>
    </w:p>
    <w:p>
      <w:pPr>
        <w:numPr>
          <w:ilvl w:val="0"/>
          <w:numId w:val="1002"/>
        </w:numPr>
        <w:pStyle w:val="Compact"/>
      </w:pPr>
      <w:r>
        <w:t xml:space="preserve">Installation and configuration of Mason modules.</w:t>
      </w:r>
    </w:p>
    <w:p>
      <w:pPr>
        <w:numPr>
          <w:ilvl w:val="0"/>
          <w:numId w:val="1002"/>
        </w:numPr>
        <w:pStyle w:val="Compact"/>
      </w:pPr>
      <w:r>
        <w:t xml:space="preserve">Training of local personnel and community members.</w:t>
      </w:r>
    </w:p>
    <w:p>
      <w:pPr>
        <w:numPr>
          <w:ilvl w:val="0"/>
          <w:numId w:val="1002"/>
        </w:numPr>
        <w:pStyle w:val="Compact"/>
      </w:pPr>
      <w:r>
        <w:t xml:space="preserve">Monitoring and data collection throughout the experiment period.</w:t>
      </w:r>
    </w:p>
    <w:p>
      <w:pPr>
        <w:numPr>
          <w:ilvl w:val="0"/>
          <w:numId w:val="1002"/>
        </w:numPr>
        <w:pStyle w:val="Compact"/>
      </w:pPr>
      <w:r>
        <w:t xml:space="preserve">Engagement with stakeholders for continuous feedback.</w:t>
      </w:r>
    </w:p>
    <w:bookmarkEnd w:id="23"/>
    <w:bookmarkStart w:id="24" w:name="methodology"/>
    <w:p>
      <w:pPr>
        <w:pStyle w:val="Heading2"/>
      </w:pPr>
      <w:r>
        <w:t xml:space="preserve">4. Methodology</w:t>
      </w:r>
    </w:p>
    <w:p>
      <w:pPr>
        <w:pStyle w:val="FirstParagraph"/>
      </w:pPr>
      <w:r>
        <w:t xml:space="preserve">The experiment will follow a structured methodology to ensure accurate and reliable results. The key steps include:</w:t>
      </w:r>
    </w:p>
    <w:p>
      <w:pPr>
        <w:numPr>
          <w:ilvl w:val="0"/>
          <w:numId w:val="1003"/>
        </w:numPr>
        <w:pStyle w:val="Compact"/>
      </w:pPr>
      <w:r>
        <w:rPr>
          <w:bCs/>
          <w:b/>
        </w:rPr>
        <w:t xml:space="preserve">Site Selection:</w:t>
      </w:r>
      <w:r>
        <w:t xml:space="preserve"> </w:t>
      </w:r>
      <w:r>
        <w:t xml:space="preserve">Identify and prepare sites in Uganda Kampala based on predefined criteria such as population density, infrastructure needs, and accessibility.</w:t>
      </w:r>
    </w:p>
    <w:p>
      <w:pPr>
        <w:numPr>
          <w:ilvl w:val="0"/>
          <w:numId w:val="1003"/>
        </w:numPr>
        <w:pStyle w:val="Compact"/>
      </w:pPr>
      <w:r>
        <w:rPr>
          <w:bCs/>
          <w:b/>
        </w:rPr>
        <w:t xml:space="preserve">Deployment:</w:t>
      </w:r>
      <w:r>
        <w:t xml:space="preserve"> </w:t>
      </w:r>
      <w:r>
        <w:t xml:space="preserve">Install Mason modules and integrate them with existing systems. Ensure all components are functioning correctly.</w:t>
      </w:r>
    </w:p>
    <w:p>
      <w:pPr>
        <w:numPr>
          <w:ilvl w:val="0"/>
          <w:numId w:val="1003"/>
        </w:numPr>
        <w:pStyle w:val="Compact"/>
      </w:pPr>
      <w:r>
        <w:rPr>
          <w:bCs/>
          <w:b/>
        </w:rPr>
        <w:t xml:space="preserve">Training:</w:t>
      </w:r>
      <w:r>
        <w:t xml:space="preserve"> </w:t>
      </w:r>
      <w:r>
        <w:t xml:space="preserve">Conduct training sessions for local staff and community members to ensure they can effectively use and maintain Mason.</w:t>
      </w:r>
    </w:p>
    <w:p>
      <w:pPr>
        <w:numPr>
          <w:ilvl w:val="0"/>
          <w:numId w:val="1003"/>
        </w:numPr>
        <w:pStyle w:val="Compact"/>
      </w:pPr>
      <w:r>
        <w:rPr>
          <w:bCs/>
          <w:b/>
        </w:rPr>
        <w:t xml:space="preserve">Operation:</w:t>
      </w:r>
      <w:r>
        <w:t xml:space="preserve"> </w:t>
      </w:r>
      <w:r>
        <w:t xml:space="preserve">Operate Mason in real-world conditions, providing services to the community.</w:t>
      </w:r>
    </w:p>
    <w:p>
      <w:pPr>
        <w:numPr>
          <w:ilvl w:val="0"/>
          <w:numId w:val="1003"/>
        </w:numPr>
        <w:pStyle w:val="Compact"/>
      </w:pPr>
      <w:r>
        <w:rPr>
          <w:bCs/>
          <w:b/>
        </w:rPr>
        <w:t xml:space="preserve">Monitoring:</w:t>
      </w:r>
      <w:r>
        <w:t xml:space="preserve"> </w:t>
      </w:r>
      <w:r>
        <w:t xml:space="preserve">Continuously monitor the performance of Mason using predefined metrics and tools.</w:t>
      </w:r>
    </w:p>
    <w:p>
      <w:pPr>
        <w:numPr>
          <w:ilvl w:val="0"/>
          <w:numId w:val="1003"/>
        </w:numPr>
        <w:pStyle w:val="Compact"/>
      </w:pPr>
      <w:r>
        <w:rPr>
          <w:bCs/>
          <w:b/>
        </w:rPr>
        <w:t xml:space="preserve">Data Collection:</w:t>
      </w:r>
      <w:r>
        <w:t xml:space="preserve"> </w:t>
      </w:r>
      <w:r>
        <w:t xml:space="preserve">Collect quantitative and qualitative data from users, stakeholders, and system logs.</w:t>
      </w:r>
    </w:p>
    <w:p>
      <w:pPr>
        <w:numPr>
          <w:ilvl w:val="0"/>
          <w:numId w:val="1003"/>
        </w:numPr>
        <w:pStyle w:val="Compact"/>
      </w:pPr>
      <w:r>
        <w:rPr>
          <w:bCs/>
          <w:b/>
        </w:rPr>
        <w:t xml:space="preserve">Analysis:</w:t>
      </w:r>
      <w:r>
        <w:t xml:space="preserve"> </w:t>
      </w:r>
      <w:r>
        <w:t xml:space="preserve">Analyze the collected data to assess the effectiveness and impact of Mason.</w:t>
      </w:r>
    </w:p>
    <w:p>
      <w:pPr>
        <w:numPr>
          <w:ilvl w:val="0"/>
          <w:numId w:val="1003"/>
        </w:numPr>
        <w:pStyle w:val="Compact"/>
      </w:pPr>
      <w:r>
        <w:rPr>
          <w:bCs/>
          <w:b/>
        </w:rPr>
        <w:t xml:space="preserve">Reporting:</w:t>
      </w:r>
      <w:r>
        <w:t xml:space="preserve"> </w:t>
      </w:r>
      <w:r>
        <w:t xml:space="preserve">Prepare detailed reports summarizing the findings, recommendations, and lessons learned.</w:t>
      </w:r>
    </w:p>
    <w:bookmarkEnd w:id="24"/>
    <w:bookmarkStart w:id="25" w:name="roles-and-responsibilities"/>
    <w:p>
      <w:pPr>
        <w:pStyle w:val="Heading2"/>
      </w:pPr>
      <w:r>
        <w:t xml:space="preserve">5. Roles and Responsibilities</w:t>
      </w:r>
    </w:p>
    <w:p>
      <w:pPr>
        <w:pStyle w:val="FirstParagraph"/>
      </w:pPr>
      <w:r>
        <w:t xml:space="preserve">The success of the experiment depends on the clear definition of roles and responsibilities among all participants:</w:t>
      </w:r>
    </w:p>
    <w:p>
      <w:pPr>
        <w:numPr>
          <w:ilvl w:val="0"/>
          <w:numId w:val="1004"/>
        </w:numPr>
        <w:pStyle w:val="Compact"/>
      </w:pPr>
      <w:r>
        <w:rPr>
          <w:bCs/>
          <w:b/>
        </w:rPr>
        <w:t xml:space="preserve">Project Manager:</w:t>
      </w:r>
      <w:r>
        <w:t xml:space="preserve"> </w:t>
      </w:r>
      <w:r>
        <w:t xml:space="preserve">Oversees the entire experiment, ensuring adherence to the protocol and timeline.</w:t>
      </w:r>
    </w:p>
    <w:p>
      <w:pPr>
        <w:numPr>
          <w:ilvl w:val="0"/>
          <w:numId w:val="1004"/>
        </w:numPr>
        <w:pStyle w:val="Compact"/>
      </w:pPr>
      <w:r>
        <w:rPr>
          <w:bCs/>
          <w:b/>
        </w:rPr>
        <w:t xml:space="preserve">Technical Team:</w:t>
      </w:r>
      <w:r>
        <w:t xml:space="preserve"> </w:t>
      </w:r>
      <w:r>
        <w:t xml:space="preserve">Responsible for the installation, configuration, and maintenance of Mason.</w:t>
      </w:r>
    </w:p>
    <w:p>
      <w:pPr>
        <w:numPr>
          <w:ilvl w:val="0"/>
          <w:numId w:val="1004"/>
        </w:numPr>
        <w:pStyle w:val="Compact"/>
      </w:pPr>
      <w:r>
        <w:rPr>
          <w:bCs/>
          <w:b/>
        </w:rPr>
        <w:t xml:space="preserve">Community Liaison:</w:t>
      </w:r>
      <w:r>
        <w:t xml:space="preserve"> </w:t>
      </w:r>
      <w:r>
        <w:t xml:space="preserve">Facilitates communication between the project team and local communities.</w:t>
      </w:r>
    </w:p>
    <w:p>
      <w:pPr>
        <w:numPr>
          <w:ilvl w:val="0"/>
          <w:numId w:val="1004"/>
        </w:numPr>
        <w:pStyle w:val="Compact"/>
      </w:pPr>
      <w:r>
        <w:rPr>
          <w:bCs/>
          <w:b/>
        </w:rPr>
        <w:t xml:space="preserve">Data Analyst:</w:t>
      </w:r>
      <w:r>
        <w:t xml:space="preserve"> </w:t>
      </w:r>
      <w:r>
        <w:t xml:space="preserve">Collects, processes, and analyzes data to evaluate the performance of Mason.</w:t>
      </w:r>
    </w:p>
    <w:p>
      <w:pPr>
        <w:numPr>
          <w:ilvl w:val="0"/>
          <w:numId w:val="1004"/>
        </w:numPr>
        <w:pStyle w:val="Compact"/>
      </w:pPr>
      <w:r>
        <w:rPr>
          <w:bCs/>
          <w:b/>
        </w:rPr>
        <w:t xml:space="preserve">Stakeholders:</w:t>
      </w:r>
      <w:r>
        <w:t xml:space="preserve"> </w:t>
      </w:r>
      <w:r>
        <w:t xml:space="preserve">Provide feedback, support, and resources as needed.</w:t>
      </w:r>
    </w:p>
    <w:bookmarkEnd w:id="25"/>
    <w:bookmarkStart w:id="26" w:name="ethical-considerations"/>
    <w:p>
      <w:pPr>
        <w:pStyle w:val="Heading2"/>
      </w:pPr>
      <w:r>
        <w:t xml:space="preserve">6. Ethical Considerations</w:t>
      </w:r>
    </w:p>
    <w:p>
      <w:pPr>
        <w:pStyle w:val="FirstParagraph"/>
      </w:pPr>
      <w:r>
        <w:t xml:space="preserve">The experiment will be conducted with strict adherence to ethical standards:</w:t>
      </w:r>
    </w:p>
    <w:p>
      <w:pPr>
        <w:numPr>
          <w:ilvl w:val="0"/>
          <w:numId w:val="1005"/>
        </w:numPr>
        <w:pStyle w:val="Compact"/>
      </w:pPr>
      <w:r>
        <w:t xml:space="preserve">Informed consent will be obtained from all participants.</w:t>
      </w:r>
    </w:p>
    <w:p>
      <w:pPr>
        <w:numPr>
          <w:ilvl w:val="0"/>
          <w:numId w:val="1005"/>
        </w:numPr>
        <w:pStyle w:val="Compact"/>
      </w:pPr>
      <w:r>
        <w:t xml:space="preserve">Privacy and confidentiality of personal data will be maintained.</w:t>
      </w:r>
    </w:p>
    <w:p>
      <w:pPr>
        <w:numPr>
          <w:ilvl w:val="0"/>
          <w:numId w:val="1005"/>
        </w:numPr>
        <w:pStyle w:val="Compact"/>
      </w:pPr>
      <w:r>
        <w:t xml:space="preserve">Any potential risks to participants will be minimized.</w:t>
      </w:r>
    </w:p>
    <w:p>
      <w:pPr>
        <w:numPr>
          <w:ilvl w:val="0"/>
          <w:numId w:val="1005"/>
        </w:numPr>
        <w:pStyle w:val="Compact"/>
      </w:pPr>
      <w:r>
        <w:t xml:space="preserve">The experiment will comply with all local laws and regulations in Uganda Kampala.</w:t>
      </w:r>
    </w:p>
    <w:bookmarkEnd w:id="26"/>
    <w:bookmarkStart w:id="27" w:name="risk-management"/>
    <w:p>
      <w:pPr>
        <w:pStyle w:val="Heading2"/>
      </w:pPr>
      <w:r>
        <w:t xml:space="preserve">7. Risk Management</w:t>
      </w:r>
    </w:p>
    <w:p>
      <w:pPr>
        <w:pStyle w:val="FirstParagraph"/>
      </w:pPr>
      <w:r>
        <w:t xml:space="preserve">Identified risks and mitigation strategies include:</w:t>
      </w:r>
    </w:p>
    <w:p>
      <w:pPr>
        <w:numPr>
          <w:ilvl w:val="0"/>
          <w:numId w:val="1006"/>
        </w:numPr>
        <w:pStyle w:val="Compact"/>
      </w:pPr>
      <w:r>
        <w:rPr>
          <w:bCs/>
          <w:b/>
        </w:rPr>
        <w:t xml:space="preserve">Technical Failures:</w:t>
      </w:r>
      <w:r>
        <w:t xml:space="preserve"> </w:t>
      </w:r>
      <w:r>
        <w:t xml:space="preserve">Regular maintenance and backup systems will be in place.</w:t>
      </w:r>
    </w:p>
    <w:p>
      <w:pPr>
        <w:numPr>
          <w:ilvl w:val="0"/>
          <w:numId w:val="1006"/>
        </w:numPr>
        <w:pStyle w:val="Compact"/>
      </w:pPr>
      <w:r>
        <w:rPr>
          <w:bCs/>
          <w:b/>
        </w:rPr>
        <w:t xml:space="preserve">Community Resistance:</w:t>
      </w:r>
      <w:r>
        <w:t xml:space="preserve"> </w:t>
      </w:r>
      <w:r>
        <w:t xml:space="preserve">Engage with community leaders and provide clear communication about the benefits of Mason.</w:t>
      </w:r>
    </w:p>
    <w:p>
      <w:pPr>
        <w:numPr>
          <w:ilvl w:val="0"/>
          <w:numId w:val="1006"/>
        </w:numPr>
        <w:pStyle w:val="Compact"/>
      </w:pPr>
      <w:r>
        <w:rPr>
          <w:bCs/>
          <w:b/>
        </w:rPr>
        <w:t xml:space="preserve">Data Security:</w:t>
      </w:r>
      <w:r>
        <w:t xml:space="preserve"> </w:t>
      </w:r>
      <w:r>
        <w:t xml:space="preserve">Implement robust security measures to protect data.</w:t>
      </w:r>
    </w:p>
    <w:p>
      <w:pPr>
        <w:numPr>
          <w:ilvl w:val="0"/>
          <w:numId w:val="1006"/>
        </w:numPr>
        <w:pStyle w:val="Compact"/>
      </w:pPr>
      <w:r>
        <w:rPr>
          <w:bCs/>
          <w:b/>
        </w:rPr>
        <w:t xml:space="preserve">Regulatory Issues:</w:t>
      </w:r>
      <w:r>
        <w:t xml:space="preserve"> </w:t>
      </w:r>
      <w:r>
        <w:t xml:space="preserve">Maintain close collaboration with local authorities to ensure compliance.</w:t>
      </w:r>
    </w:p>
    <w:bookmarkEnd w:id="27"/>
    <w:bookmarkStart w:id="28" w:name="timeline"/>
    <w:p>
      <w:pPr>
        <w:pStyle w:val="Heading2"/>
      </w:pPr>
      <w:r>
        <w:t xml:space="preserve">8. Timeline</w:t>
      </w:r>
    </w:p>
    <w:p>
      <w:pPr>
        <w:pStyle w:val="FirstParagraph"/>
      </w:pPr>
      <w:r>
        <w:t xml:space="preserve">The experiment will be conducted over six months, with the following key milestones:</w:t>
      </w:r>
    </w:p>
    <w:p>
      <w:pPr>
        <w:numPr>
          <w:ilvl w:val="0"/>
          <w:numId w:val="1007"/>
        </w:numPr>
        <w:pStyle w:val="Compact"/>
      </w:pPr>
      <w:r>
        <w:t xml:space="preserve">Month 1: Site selection and preparation.</w:t>
      </w:r>
    </w:p>
    <w:p>
      <w:pPr>
        <w:numPr>
          <w:ilvl w:val="0"/>
          <w:numId w:val="1007"/>
        </w:numPr>
        <w:pStyle w:val="Compact"/>
      </w:pPr>
      <w:r>
        <w:t xml:space="preserve">Month 2: Deployment and training.</w:t>
      </w:r>
    </w:p>
    <w:p>
      <w:pPr>
        <w:numPr>
          <w:ilvl w:val="0"/>
          <w:numId w:val="1007"/>
        </w:numPr>
        <w:pStyle w:val="Compact"/>
      </w:pPr>
      <w:r>
        <w:t xml:space="preserve">Months 3-5: Operation, monitoring, and data collection.</w:t>
      </w:r>
    </w:p>
    <w:p>
      <w:pPr>
        <w:numPr>
          <w:ilvl w:val="0"/>
          <w:numId w:val="1007"/>
        </w:numPr>
        <w:pStyle w:val="Compact"/>
      </w:pPr>
      <w:r>
        <w:t xml:space="preserve">Month 6: Analysis, reporting, and dissemination of results.</w:t>
      </w:r>
    </w:p>
    <w:bookmarkEnd w:id="28"/>
    <w:bookmarkStart w:id="29" w:name="conclusion"/>
    <w:p>
      <w:pPr>
        <w:pStyle w:val="Heading2"/>
      </w:pPr>
      <w:r>
        <w:t xml:space="preserve">9. Conclusion</w:t>
      </w:r>
    </w:p>
    <w:p>
      <w:pPr>
        <w:pStyle w:val="FirstParagraph"/>
      </w:pPr>
      <w:r>
        <w:t xml:space="preserve">This Experiment Protocol provides a detailed framework for the deployment and evaluation of Mason in Uganda Kampala. By following this protocol, we aim to generate valuable insights that will contribute to the improvement of local infrastructure and community services. The success of this experiment will pave the way for the broader implementation of Mason in similar urban environments.</w:t>
      </w:r>
    </w:p>
    <w:bookmarkEnd w:id="29"/>
    <w:p>
      <w:pPr>
        <w:pStyle w:val="BodyText"/>
      </w:pPr>
      <w:r>
        <w:t xml:space="preserve">For further information, please contact the Project Manager at [contact information].</w:t>
      </w:r>
    </w:p>
    <w:p>
      <w:pPr>
        <w:pStyle w:val="BodyText"/>
      </w:pPr>
      <w:r>
        <w:t xml:space="preserve">© 2023 Mason Project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in Uganda Kampala</dc:title>
  <dc:creator/>
  <dc:language>en</dc:language>
  <cp:keywords/>
  <dcterms:created xsi:type="dcterms:W3CDTF">2026-10-10T04:28:48Z</dcterms:created>
  <dcterms:modified xsi:type="dcterms:W3CDTF">2026-10-10T04:28:48Z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