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experiment-protocol-mason"/>
    <w:p>
      <w:pPr>
        <w:pStyle w:val="Heading1"/>
      </w:pPr>
      <w:r>
        <w:t xml:space="preserve">Experiment Protocol: Mason</w:t>
      </w:r>
    </w:p>
    <w:p>
      <w:pPr>
        <w:pStyle w:val="FirstParagraph"/>
      </w:pPr>
      <w:r>
        <w:rPr>
          <w:bCs/>
          <w:b/>
        </w:rPr>
        <w:t xml:space="preserve">Location:</w:t>
      </w:r>
      <w:r>
        <w:t xml:space="preserve"> </w:t>
      </w:r>
      <w:r>
        <w:t xml:space="preserve">United Kingdom Manchester</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w:t>
      </w:r>
    </w:p>
    <w:p>
      <w:pPr>
        <w:pStyle w:val="BodyText"/>
      </w:pPr>
      <w:r>
        <w:t xml:space="preserve">This document outlines the Experiment Protocol for Mason, a research initiative focused on evaluating the impact of urban environmental factors on human health and well-being. The study will be conducted in United Kingdom Manchester, a city known for its diverse population, industrial history, and ongoing urban development. The primary objective is to gather comprehensive data on how specific environmental conditions in Manchester affect the health outcomes of participants named Mason or those residing in areas with similar demographic profiles.</w:t>
      </w:r>
    </w:p>
    <w:p>
      <w:pPr>
        <w:pStyle w:val="BodyText"/>
      </w:pPr>
      <w:r>
        <w:t xml:space="preserve">The Experiment Protocol for Mason is designed to adhere to the highest standards of scientific rigor and ethical conduct, ensuring that all procedures are transparent, reproducible, and compliant with relevant regulations in the United Kingdom.</w:t>
      </w:r>
    </w:p>
    <w:p>
      <w:pPr>
        <w:pStyle w:val="BodyText"/>
      </w:pPr>
      <w:r>
        <w:t xml:space="preserve">2. Objectives</w:t>
      </w:r>
    </w:p>
    <w:p>
      <w:pPr>
        <w:pStyle w:val="BodyText"/>
      </w:pPr>
      <w:r>
        <w:t xml:space="preserve">The main objectives of the Mason Experiment Protocol in United Kingdom Manchester are:</w:t>
      </w:r>
    </w:p>
    <w:p>
      <w:pPr>
        <w:numPr>
          <w:ilvl w:val="0"/>
          <w:numId w:val="1001"/>
        </w:numPr>
        <w:pStyle w:val="Compact"/>
      </w:pPr>
      <w:r>
        <w:t xml:space="preserve">To assess the correlation between air quality levels in Manchester and respiratory health among participants.</w:t>
      </w:r>
    </w:p>
    <w:p>
      <w:pPr>
        <w:numPr>
          <w:ilvl w:val="0"/>
          <w:numId w:val="1001"/>
        </w:numPr>
        <w:pStyle w:val="Compact"/>
      </w:pPr>
      <w:r>
        <w:t xml:space="preserve">To evaluate the impact of noise pollution on sleep quality and mental health.</w:t>
      </w:r>
    </w:p>
    <w:p>
      <w:pPr>
        <w:numPr>
          <w:ilvl w:val="0"/>
          <w:numId w:val="1001"/>
        </w:numPr>
        <w:pStyle w:val="Compact"/>
      </w:pPr>
      <w:r>
        <w:t xml:space="preserve">To investigate the relationship between green space accessibility and physical activity levels.</w:t>
      </w:r>
    </w:p>
    <w:p>
      <w:pPr>
        <w:numPr>
          <w:ilvl w:val="0"/>
          <w:numId w:val="1001"/>
        </w:numPr>
        <w:pStyle w:val="Compact"/>
      </w:pPr>
      <w:r>
        <w:t xml:space="preserve">To develop recommendations for urban planning and public health policies in Manchester based on the findings.</w:t>
      </w:r>
    </w:p>
    <w:p>
      <w:pPr>
        <w:pStyle w:val="FirstParagraph"/>
      </w:pPr>
      <w:r>
        <w:t xml:space="preserve">3. Methodology</w:t>
      </w:r>
    </w:p>
    <w:p>
      <w:pPr>
        <w:pStyle w:val="BodyText"/>
      </w:pPr>
      <w:r>
        <w:t xml:space="preserve">The Mason Experiment Protocol will employ a mixed-methods approach, combining quantitative data collection with qualitative interviews. The study will be conducted over a period of 12 months, with data collection occurring in three phases.</w:t>
      </w:r>
    </w:p>
    <w:bookmarkStart w:id="21" w:name="participant-selection"/>
    <w:p>
      <w:pPr>
        <w:pStyle w:val="Heading3"/>
      </w:pPr>
      <w:r>
        <w:t xml:space="preserve">3.1 Participant Selection</w:t>
      </w:r>
    </w:p>
    <w:p>
      <w:pPr>
        <w:pStyle w:val="FirstParagraph"/>
      </w:pPr>
      <w:r>
        <w:t xml:space="preserve">Participants will be recruited from various neighborhoods in United Kingdom Manchester, ensuring a representative sample of the city's population. Inclusion criteria include:</w:t>
      </w:r>
    </w:p>
    <w:p>
      <w:pPr>
        <w:numPr>
          <w:ilvl w:val="0"/>
          <w:numId w:val="1002"/>
        </w:numPr>
        <w:pStyle w:val="Compact"/>
      </w:pPr>
      <w:r>
        <w:t xml:space="preserve">Age: 18-65 years</w:t>
      </w:r>
    </w:p>
    <w:p>
      <w:pPr>
        <w:numPr>
          <w:ilvl w:val="0"/>
          <w:numId w:val="1002"/>
        </w:numPr>
        <w:pStyle w:val="Compact"/>
      </w:pPr>
      <w:r>
        <w:t xml:space="preserve">Residence in Manchester for at least 2 years</w:t>
      </w:r>
    </w:p>
    <w:p>
      <w:pPr>
        <w:numPr>
          <w:ilvl w:val="0"/>
          <w:numId w:val="1002"/>
        </w:numPr>
        <w:pStyle w:val="Compact"/>
      </w:pPr>
      <w:r>
        <w:t xml:space="preserve">Willingness to participate in all phases of the study</w:t>
      </w:r>
    </w:p>
    <w:p>
      <w:pPr>
        <w:pStyle w:val="FirstParagraph"/>
      </w:pPr>
      <w:r>
        <w:t xml:space="preserve">Exclusion criteria include:</w:t>
      </w:r>
    </w:p>
    <w:p>
      <w:pPr>
        <w:numPr>
          <w:ilvl w:val="0"/>
          <w:numId w:val="1003"/>
        </w:numPr>
        <w:pStyle w:val="Compact"/>
      </w:pPr>
      <w:r>
        <w:t xml:space="preserve">Pre-existing severe health conditions that may confound results</w:t>
      </w:r>
    </w:p>
    <w:p>
      <w:pPr>
        <w:numPr>
          <w:ilvl w:val="0"/>
          <w:numId w:val="1003"/>
        </w:numPr>
        <w:pStyle w:val="Compact"/>
      </w:pPr>
      <w:r>
        <w:t xml:space="preserve">Inability to provide informed consent</w:t>
      </w:r>
    </w:p>
    <w:bookmarkEnd w:id="21"/>
    <w:bookmarkStart w:id="22" w:name="data-collection"/>
    <w:p>
      <w:pPr>
        <w:pStyle w:val="Heading3"/>
      </w:pPr>
      <w:r>
        <w:t xml:space="preserve">3.2 Data Collection</w:t>
      </w:r>
    </w:p>
    <w:p>
      <w:pPr>
        <w:pStyle w:val="FirstParagraph"/>
      </w:pPr>
      <w:r>
        <w:t xml:space="preserve">Data will be collected using a combination of wearable devices, environmental sensors, and surveys. Key metrics include:</w:t>
      </w:r>
    </w:p>
    <w:p>
      <w:pPr>
        <w:numPr>
          <w:ilvl w:val="0"/>
          <w:numId w:val="1004"/>
        </w:numPr>
        <w:pStyle w:val="Compact"/>
      </w:pPr>
      <w:r>
        <w:t xml:space="preserve">Air quality indices (PM2.5, NO2, O3)</w:t>
      </w:r>
    </w:p>
    <w:p>
      <w:pPr>
        <w:numPr>
          <w:ilvl w:val="0"/>
          <w:numId w:val="1004"/>
        </w:numPr>
        <w:pStyle w:val="Compact"/>
      </w:pPr>
      <w:r>
        <w:t xml:space="preserve">Noise levels (decibels)</w:t>
      </w:r>
    </w:p>
    <w:p>
      <w:pPr>
        <w:numPr>
          <w:ilvl w:val="0"/>
          <w:numId w:val="1004"/>
        </w:numPr>
        <w:pStyle w:val="Compact"/>
      </w:pPr>
      <w:r>
        <w:t xml:space="preserve">Physical activity levels (steps, heart rate)</w:t>
      </w:r>
    </w:p>
    <w:p>
      <w:pPr>
        <w:numPr>
          <w:ilvl w:val="0"/>
          <w:numId w:val="1004"/>
        </w:numPr>
        <w:pStyle w:val="Compact"/>
      </w:pPr>
      <w:r>
        <w:t xml:space="preserve">Sleep patterns (duration, quality)</w:t>
      </w:r>
    </w:p>
    <w:p>
      <w:pPr>
        <w:numPr>
          <w:ilvl w:val="0"/>
          <w:numId w:val="1004"/>
        </w:numPr>
        <w:pStyle w:val="Compact"/>
      </w:pPr>
      <w:r>
        <w:t xml:space="preserve">Self-reported health and well-being</w:t>
      </w:r>
    </w:p>
    <w:bookmarkEnd w:id="22"/>
    <w:bookmarkStart w:id="23" w:name="analysis"/>
    <w:p>
      <w:pPr>
        <w:pStyle w:val="Heading3"/>
      </w:pPr>
      <w:r>
        <w:t xml:space="preserve">3.3 Analysis</w:t>
      </w:r>
    </w:p>
    <w:p>
      <w:pPr>
        <w:pStyle w:val="FirstParagraph"/>
      </w:pPr>
      <w:r>
        <w:t xml:space="preserve">Data will be analyzed using statistical software to identify trends and correlations. Qualitative data from interviews will be thematically analyzed to provide context and depth to the quantitative findings.</w:t>
      </w:r>
    </w:p>
    <w:bookmarkEnd w:id="23"/>
    <w:p>
      <w:pPr>
        <w:pStyle w:val="BodyText"/>
      </w:pPr>
      <w:r>
        <w:t xml:space="preserve">4. Ethical Considerations</w:t>
      </w:r>
    </w:p>
    <w:p>
      <w:pPr>
        <w:pStyle w:val="BodyText"/>
      </w:pPr>
      <w:r>
        <w:t xml:space="preserve">The Mason Experiment Protocol in United Kingdom Manchester will adhere to the principles of the Declaration of Helsinki and the UK General Data Protection Regulation (GDPR). Key ethical considerations include:</w:t>
      </w:r>
    </w:p>
    <w:p>
      <w:pPr>
        <w:numPr>
          <w:ilvl w:val="0"/>
          <w:numId w:val="1005"/>
        </w:numPr>
        <w:pStyle w:val="Compact"/>
      </w:pPr>
      <w:r>
        <w:t xml:space="preserve">Informed consent: All participants will provide written informed consent before participating.</w:t>
      </w:r>
    </w:p>
    <w:p>
      <w:pPr>
        <w:numPr>
          <w:ilvl w:val="0"/>
          <w:numId w:val="1005"/>
        </w:numPr>
        <w:pStyle w:val="Compact"/>
      </w:pPr>
      <w:r>
        <w:t xml:space="preserve">Confidentiality: Personal data will be anonymized and stored securely.</w:t>
      </w:r>
    </w:p>
    <w:p>
      <w:pPr>
        <w:numPr>
          <w:ilvl w:val="0"/>
          <w:numId w:val="1005"/>
        </w:numPr>
        <w:pStyle w:val="Compact"/>
      </w:pPr>
      <w:r>
        <w:t xml:space="preserve">Right to withdraw: Participants can withdraw from the study at any time without penalty.</w:t>
      </w:r>
    </w:p>
    <w:p>
      <w:pPr>
        <w:numPr>
          <w:ilvl w:val="0"/>
          <w:numId w:val="1005"/>
        </w:numPr>
        <w:pStyle w:val="Compact"/>
      </w:pPr>
      <w:r>
        <w:t xml:space="preserve">Minimizing harm: Procedures will be designed to minimize any potential physical or psychological harm.</w:t>
      </w:r>
    </w:p>
    <w:p>
      <w:pPr>
        <w:pStyle w:val="FirstParagraph"/>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Phase 1</w:t>
            </w:r>
          </w:p>
        </w:tc>
        <w:tc>
          <w:tcPr/>
          <w:p>
            <w:pPr>
              <w:pStyle w:val="Compact"/>
              <w:jc w:val="left"/>
            </w:pPr>
            <w:r>
              <w:t xml:space="preserve">Months 1-3</w:t>
            </w:r>
          </w:p>
        </w:tc>
        <w:tc>
          <w:tcPr/>
          <w:p>
            <w:pPr>
              <w:pStyle w:val="Compact"/>
              <w:jc w:val="left"/>
            </w:pPr>
            <w:r>
              <w:t xml:space="preserve">Participant recruitment, baseline data collection</w:t>
            </w:r>
          </w:p>
        </w:tc>
      </w:tr>
      <w:tr>
        <w:tc>
          <w:tcPr/>
          <w:p>
            <w:pPr>
              <w:pStyle w:val="Compact"/>
              <w:jc w:val="left"/>
            </w:pPr>
            <w:r>
              <w:t xml:space="preserve">Phase 2</w:t>
            </w:r>
          </w:p>
        </w:tc>
        <w:tc>
          <w:tcPr/>
          <w:p>
            <w:pPr>
              <w:pStyle w:val="Compact"/>
              <w:jc w:val="left"/>
            </w:pPr>
            <w:r>
              <w:t xml:space="preserve">Months 4-9</w:t>
            </w:r>
          </w:p>
        </w:tc>
        <w:tc>
          <w:tcPr/>
          <w:p>
            <w:pPr>
              <w:pStyle w:val="Compact"/>
              <w:jc w:val="left"/>
            </w:pPr>
            <w:r>
              <w:t xml:space="preserve">Ongoing data collection, mid-study assessments</w:t>
            </w:r>
          </w:p>
        </w:tc>
      </w:tr>
      <w:tr>
        <w:tc>
          <w:tcPr/>
          <w:p>
            <w:pPr>
              <w:pStyle w:val="Compact"/>
              <w:jc w:val="left"/>
            </w:pPr>
            <w:r>
              <w:t xml:space="preserve">Phase 3</w:t>
            </w:r>
          </w:p>
        </w:tc>
        <w:tc>
          <w:tcPr/>
          <w:p>
            <w:pPr>
              <w:pStyle w:val="Compact"/>
              <w:jc w:val="left"/>
            </w:pPr>
            <w:r>
              <w:t xml:space="preserve">Months 10-12</w:t>
            </w:r>
          </w:p>
        </w:tc>
        <w:tc>
          <w:tcPr/>
          <w:p>
            <w:pPr>
              <w:pStyle w:val="Compact"/>
              <w:jc w:val="left"/>
            </w:pPr>
            <w:r>
              <w:t xml:space="preserve">Final data collection, analysis, reporting</w:t>
            </w:r>
          </w:p>
        </w:tc>
      </w:tr>
    </w:tbl>
    <w:p>
      <w:pPr>
        <w:pStyle w:val="BodyText"/>
      </w:pPr>
      <w:r>
        <w:t xml:space="preserve">6. Expected Outcomes</w:t>
      </w:r>
    </w:p>
    <w:p>
      <w:pPr>
        <w:pStyle w:val="BodyText"/>
      </w:pPr>
      <w:r>
        <w:t xml:space="preserve">The Mason Experiment Protocol in United Kingdom Manchester is expected to yield valuable insights into the relationship between urban environmental factors and health outcomes. Key expected outcomes include:</w:t>
      </w:r>
    </w:p>
    <w:p>
      <w:pPr>
        <w:numPr>
          <w:ilvl w:val="0"/>
          <w:numId w:val="1006"/>
        </w:numPr>
        <w:pStyle w:val="Compact"/>
      </w:pPr>
      <w:r>
        <w:t xml:space="preserve">Identification of specific environmental risk factors in Manchester.</w:t>
      </w:r>
    </w:p>
    <w:p>
      <w:pPr>
        <w:numPr>
          <w:ilvl w:val="0"/>
          <w:numId w:val="1006"/>
        </w:numPr>
        <w:pStyle w:val="Compact"/>
      </w:pPr>
      <w:r>
        <w:t xml:space="preserve">Evidence-based recommendations for improving urban planning and public health policies.</w:t>
      </w:r>
    </w:p>
    <w:p>
      <w:pPr>
        <w:numPr>
          <w:ilvl w:val="0"/>
          <w:numId w:val="1006"/>
        </w:numPr>
        <w:pStyle w:val="Compact"/>
      </w:pPr>
      <w:r>
        <w:t xml:space="preserve">Enhanced understanding of the long-term health impacts of urban living.</w:t>
      </w:r>
    </w:p>
    <w:p>
      <w:pPr>
        <w:pStyle w:val="FirstParagraph"/>
      </w:pPr>
      <w:r>
        <w:t xml:space="preserve">7. Conclusion</w:t>
      </w:r>
    </w:p>
    <w:p>
      <w:pPr>
        <w:pStyle w:val="BodyText"/>
      </w:pPr>
      <w:r>
        <w:t xml:space="preserve">The Mason Experiment Protocol represents a significant step forward in understanding the complex interplay between urban environments and human health. By conducting this study in United Kingdom Manchester, we aim to contribute to the broader discourse on sustainable urban development and public health. The findings will not only benefit the residents of Manchester but also provide valuable lessons for other cities facing similar challenges.</w:t>
      </w:r>
    </w:p>
    <w:p>
      <w:pPr>
        <w:pStyle w:val="BodyText"/>
      </w:pPr>
      <w:r>
        <w:t xml:space="preserve">For further information, please contact the Mason Research Team at [contact information].</w:t>
      </w:r>
    </w:p>
    <w:p>
      <w:pPr>
        <w:pStyle w:val="BodyText"/>
      </w:pPr>
      <w:r>
        <w:t xml:space="preserve">© 2023 Mason Research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 United Kingdom Manchester</dc:title>
  <dc:creator/>
  <dc:language>en</dc:language>
  <cp:keywords/>
  <dcterms:created xsi:type="dcterms:W3CDTF">2026-10-10T01:06:03Z</dcterms:created>
  <dcterms:modified xsi:type="dcterms:W3CDTF">2026-10-10T01:06:03Z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