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San</w:t>
      </w:r>
      <w:r>
        <w:t xml:space="preserve"> </w:t>
      </w:r>
      <w:r>
        <w:t xml:space="preserve">Francisco</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United States, San Francisco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document outlines the comprehensive Experiment Protocol for the project codenamed "Mason." The Mason experiment is designed to evaluate the efficacy, safety, and scalability of a novel urban infrastructure monitoring system within the unique environmental and demographic context of San Francisco, United States. San Francisco presents a complex testing ground due to its varied topography, seismic activity, dense urban population, and diverse microclimates. The Mason system aims to integrate advanced sensor networks with machine learning algorithms to predict structural integrity issues in real-time, thereby enhancing public safety and urban resilience.</w:t>
      </w:r>
    </w:p>
    <w:p>
      <w:pPr>
        <w:pStyle w:val="BodyText"/>
      </w:pPr>
      <w:r>
        <w:t xml:space="preserve">2. Objectives</w:t>
      </w:r>
    </w:p>
    <w:p>
      <w:pPr>
        <w:pStyle w:val="BodyText"/>
      </w:pPr>
      <w:r>
        <w:t xml:space="preserve">The primary objectives of the Mason experiment in San Francisco are as follows:</w:t>
      </w:r>
    </w:p>
    <w:p>
      <w:pPr>
        <w:numPr>
          <w:ilvl w:val="0"/>
          <w:numId w:val="1001"/>
        </w:numPr>
        <w:pStyle w:val="Compact"/>
      </w:pPr>
      <w:r>
        <w:t xml:space="preserve">To deploy and calibrate the Mason sensor network across three distinct districts in San Francisco.</w:t>
      </w:r>
    </w:p>
    <w:p>
      <w:pPr>
        <w:numPr>
          <w:ilvl w:val="0"/>
          <w:numId w:val="1001"/>
        </w:numPr>
        <w:pStyle w:val="Compact"/>
      </w:pPr>
      <w:r>
        <w:t xml:space="preserve">To assess the accuracy of Mason's predictive algorithms in detecting structural anomalies under real-world conditions.</w:t>
      </w:r>
    </w:p>
    <w:p>
      <w:pPr>
        <w:numPr>
          <w:ilvl w:val="0"/>
          <w:numId w:val="1001"/>
        </w:numPr>
        <w:pStyle w:val="Compact"/>
      </w:pPr>
      <w:r>
        <w:t xml:space="preserve">To evaluate the system's performance during varying weather conditions typical of San Francisco, including fog, rain, and wind.</w:t>
      </w:r>
    </w:p>
    <w:p>
      <w:pPr>
        <w:numPr>
          <w:ilvl w:val="0"/>
          <w:numId w:val="1001"/>
        </w:numPr>
        <w:pStyle w:val="Compact"/>
      </w:pPr>
      <w:r>
        <w:t xml:space="preserve">To ensure compliance with all local, state, and federal regulations regarding data privacy and environmental impact.</w:t>
      </w:r>
    </w:p>
    <w:p>
      <w:pPr>
        <w:numPr>
          <w:ilvl w:val="0"/>
          <w:numId w:val="1001"/>
        </w:numPr>
        <w:pStyle w:val="Compact"/>
      </w:pPr>
      <w:r>
        <w:t xml:space="preserve">To gather feedback from local stakeholders, including city officials, residents, and emergency response teams.</w:t>
      </w:r>
    </w:p>
    <w:p>
      <w:pPr>
        <w:pStyle w:val="FirstParagraph"/>
      </w:pPr>
      <w:r>
        <w:t xml:space="preserve">3. Methodology</w:t>
      </w:r>
    </w:p>
    <w:p>
      <w:pPr>
        <w:pStyle w:val="BodyText"/>
      </w:pPr>
      <w:r>
        <w:t xml:space="preserve">The Mason experiment will be conducted in three phases over a period of 12 months. Each phase is designed to build upon the findings of the previous one, ensuring a systematic and thorough evaluation of the system.</w:t>
      </w:r>
    </w:p>
    <w:bookmarkStart w:id="21" w:name="X1f42ecbb6e15677303a8fef3e0c3d123867ee14"/>
    <w:p>
      <w:pPr>
        <w:pStyle w:val="Heading3"/>
      </w:pPr>
      <w:r>
        <w:t xml:space="preserve">Phase 1: Deployment and Calibration (Months 1-3)</w:t>
      </w:r>
    </w:p>
    <w:p>
      <w:pPr>
        <w:pStyle w:val="FirstParagraph"/>
      </w:pPr>
      <w:r>
        <w:t xml:space="preserve">During this phase, Mason sensors will be installed on selected buildings and infrastructure points in San Francisco. The sites will be chosen to represent a range of structural types and ages. Calibration will involve comparing Mason's readings with established measurement tools to ensure accuracy.</w:t>
      </w:r>
    </w:p>
    <w:bookmarkEnd w:id="21"/>
    <w:bookmarkStart w:id="22" w:name="X826b3bf7e8b265b8cd2317b7580d137b61324d4"/>
    <w:p>
      <w:pPr>
        <w:pStyle w:val="Heading3"/>
      </w:pPr>
      <w:r>
        <w:t xml:space="preserve">Phase 2: Data Collection and Analysis (Months 4-9)</w:t>
      </w:r>
    </w:p>
    <w:p>
      <w:pPr>
        <w:pStyle w:val="FirstParagraph"/>
      </w:pPr>
      <w:r>
        <w:t xml:space="preserve">In this phase, the Mason system will operate continuously, collecting data on structural movements, vibrations, and environmental factors. The data will be analyzed using machine learning models to identify patterns and predict potential issues. Regular reports will be generated and reviewed by the research team.</w:t>
      </w:r>
    </w:p>
    <w:bookmarkEnd w:id="22"/>
    <w:bookmarkStart w:id="23" w:name="Xda4454d04d0e477eb3cd2f0fec31f720a99e9d1"/>
    <w:p>
      <w:pPr>
        <w:pStyle w:val="Heading3"/>
      </w:pPr>
      <w:r>
        <w:t xml:space="preserve">Phase 3: Evaluation and Reporting (Months 10-12)</w:t>
      </w:r>
    </w:p>
    <w:p>
      <w:pPr>
        <w:pStyle w:val="FirstParagraph"/>
      </w:pPr>
      <w:r>
        <w:t xml:space="preserve">The final phase will involve a comprehensive evaluation of the Mason system's performance. This will include a comparison of predicted issues with actual occurrences, an assessment of the system's reliability and usability, and the preparation of a final report detailing the findings and recommendations.</w:t>
      </w:r>
    </w:p>
    <w:bookmarkEnd w:id="23"/>
    <w:p>
      <w:pPr>
        <w:pStyle w:val="BodyText"/>
      </w:pPr>
      <w:r>
        <w:t xml:space="preserve">4. Ethical Considerations and Compliance</w:t>
      </w:r>
    </w:p>
    <w:p>
      <w:pPr>
        <w:pStyle w:val="BodyText"/>
      </w:pPr>
      <w:r>
        <w:t xml:space="preserve">The Mason experiment will adhere to strict ethical guidelines and regulatory requirements. All data collected will be anonymized to protect the privacy of individuals. The experiment has been reviewed and approved by the Institutional Review Board (IRB) and complies with the California Consumer Privacy Act (CCPA). Additionally, the project will coordinate with the San Francisco Department of Building Inspection to ensure that all installations meet local building codes and safety standards.</w:t>
      </w:r>
    </w:p>
    <w:p>
      <w:pPr>
        <w:pStyle w:val="BodyText"/>
      </w:pPr>
      <w:r>
        <w:t xml:space="preserve">5. Risk Management</w:t>
      </w:r>
    </w:p>
    <w:p>
      <w:pPr>
        <w:pStyle w:val="BodyText"/>
      </w:pPr>
      <w:r>
        <w:t xml:space="preserve">Potential risks associated with the Mason experiment include data breaches, equipment failure, and public concern over surveillance. To mitigate these risks, the following measures will be implemented:</w:t>
      </w:r>
    </w:p>
    <w:p>
      <w:pPr>
        <w:numPr>
          <w:ilvl w:val="0"/>
          <w:numId w:val="1002"/>
        </w:numPr>
        <w:pStyle w:val="Compact"/>
      </w:pPr>
      <w:r>
        <w:t xml:space="preserve">Encryption of all data transmissions and storage.</w:t>
      </w:r>
    </w:p>
    <w:p>
      <w:pPr>
        <w:numPr>
          <w:ilvl w:val="0"/>
          <w:numId w:val="1002"/>
        </w:numPr>
        <w:pStyle w:val="Compact"/>
      </w:pPr>
      <w:r>
        <w:t xml:space="preserve">Regular maintenance and testing of equipment.</w:t>
      </w:r>
    </w:p>
    <w:p>
      <w:pPr>
        <w:numPr>
          <w:ilvl w:val="0"/>
          <w:numId w:val="1002"/>
        </w:numPr>
        <w:pStyle w:val="Compact"/>
      </w:pPr>
      <w:r>
        <w:t xml:space="preserve">Transparent communication with the public and stakeholders about the purpose and benefits of the experiment.</w:t>
      </w:r>
    </w:p>
    <w:p>
      <w:pPr>
        <w:numPr>
          <w:ilvl w:val="0"/>
          <w:numId w:val="1002"/>
        </w:numPr>
        <w:pStyle w:val="Compact"/>
      </w:pPr>
      <w:r>
        <w:t xml:space="preserve">Development of a contingency plan for equipment failure or data loss.</w:t>
      </w:r>
    </w:p>
    <w:p>
      <w:pPr>
        <w:pStyle w:val="FirstParagraph"/>
      </w:pPr>
      <w:r>
        <w:t xml:space="preserve">6. Conclusion</w:t>
      </w:r>
    </w:p>
    <w:p>
      <w:pPr>
        <w:pStyle w:val="BodyText"/>
      </w:pPr>
      <w:r>
        <w:t xml:space="preserve">The Mason experiment represents a significant step forward in urban infrastructure monitoring. By conducting this experiment in San Francisco, we aim to demonstrate the potential of advanced technology to enhance public safety and resilience in complex urban environments. The findings from this experiment will inform future deployments and contribute to the broader field of smart city development.</w:t>
      </w:r>
    </w:p>
    <w:p>
      <w:pPr>
        <w:pStyle w:val="BodyText"/>
      </w:pPr>
      <w:r>
        <w:t xml:space="preserve">This document is confidential and intended solely for the use of authorized personnel involved in the Mason experiment. Unauthorized distribution or use is prohibited.</w:t>
      </w:r>
    </w:p>
    <w:p>
      <w:pPr>
        <w:pStyle w:val="BodyText"/>
      </w:pPr>
      <w:r>
        <w:t xml:space="preserve">© 2023 Mason Project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San Francisco</dc:title>
  <dc:creator/>
  <dc:language>en</dc:language>
  <cp:keywords/>
  <dcterms:created xsi:type="dcterms:W3CDTF">2026-10-10T03:39:15Z</dcterms:created>
  <dcterms:modified xsi:type="dcterms:W3CDTF">2026-10-10T03:39:15Z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