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Mason</w:t>
      </w:r>
      <w:r>
        <w:t xml:space="preserve"> </w:t>
      </w:r>
      <w:r>
        <w:t xml:space="preserve">-</w:t>
      </w:r>
      <w:r>
        <w:t xml:space="preserve"> </w:t>
      </w:r>
      <w:r>
        <w:t xml:space="preserve">Caracas,</w:t>
      </w:r>
      <w:r>
        <w:t xml:space="preserve"> </w:t>
      </w:r>
      <w:r>
        <w:t xml:space="preserve">Venezuela</w:t>
      </w:r>
    </w:p>
    <w:bookmarkStart w:id="20" w:name="experiment-protocol-mason"/>
    <w:p>
      <w:pPr>
        <w:pStyle w:val="Heading1"/>
      </w:pPr>
      <w:r>
        <w:t xml:space="preserve">Experiment Protocol: Mason</w:t>
      </w:r>
    </w:p>
    <w:p>
      <w:pPr>
        <w:pStyle w:val="FirstParagraph"/>
      </w:pPr>
      <w:r>
        <w:rPr>
          <w:bCs/>
          <w:b/>
        </w:rPr>
        <w:t xml:space="preserve">Location:</w:t>
      </w:r>
      <w:r>
        <w:t xml:space="preserve"> </w:t>
      </w:r>
      <w:r>
        <w:t xml:space="preserve">Caracas, Venezuela</w:t>
      </w:r>
    </w:p>
    <w:p>
      <w:pPr>
        <w:pStyle w:val="BodyText"/>
      </w:pPr>
      <w:r>
        <w:rPr>
          <w:bCs/>
          <w:b/>
        </w:rPr>
        <w:t xml:space="preserve">Protocol Version:</w:t>
      </w:r>
      <w:r>
        <w:t xml:space="preserve"> </w:t>
      </w:r>
      <w:r>
        <w:t xml:space="preserve">1.0</w:t>
      </w:r>
    </w:p>
    <w:p>
      <w:pPr>
        <w:pStyle w:val="BodyText"/>
      </w:pPr>
      <w:r>
        <w:rPr>
          <w:bCs/>
          <w:b/>
        </w:rPr>
        <w:t xml:space="preserve">Date of Issue:</w:t>
      </w:r>
      <w:r>
        <w:t xml:space="preserve"> </w:t>
      </w:r>
      <w:r>
        <w:t xml:space="preserve">October 26, 2023</w:t>
      </w:r>
    </w:p>
    <w:p>
      <w:pPr>
        <w:pStyle w:val="BodyText"/>
      </w:pPr>
      <w:r>
        <w:rPr>
          <w:bCs/>
          <w:b/>
        </w:rPr>
        <w:t xml:space="preserve">Principal Investigator:</w:t>
      </w:r>
      <w:r>
        <w:t xml:space="preserve"> </w:t>
      </w:r>
      <w:r>
        <w:t xml:space="preserve">[Name Redacted]</w:t>
      </w:r>
    </w:p>
    <w:bookmarkEnd w:id="20"/>
    <w:p>
      <w:pPr>
        <w:pStyle w:val="BodyText"/>
      </w:pPr>
      <w:r>
        <w:t xml:space="preserve">1.0 Introduction and Objective</w:t>
      </w:r>
    </w:p>
    <w:p>
      <w:pPr>
        <w:pStyle w:val="BodyText"/>
      </w:pPr>
      <w:r>
        <w:t xml:space="preserve">This document outlines the comprehensive Experiment Protocol for the deployment and evaluation of the "Mason" system within the urban environment of Caracas, Venezuela. The Mason system is designed to assess structural integrity and material durability under specific environmental conditions prevalent in the Venezuelan capital. The primary objective of this experiment is to gather empirical data regarding Mason's performance metrics when subjected to the unique climatic, seismic, and infrastructural challenges found in Caracas.</w:t>
      </w:r>
    </w:p>
    <w:p>
      <w:pPr>
        <w:pStyle w:val="BodyText"/>
      </w:pPr>
      <w:r>
        <w:t xml:space="preserve">Given the geographical location of Caracas, situated in a valley surrounded by mountains and prone to seismic activity, the Mason system must demonstrate robustness and reliability. This protocol ensures that all testing phases are conducted systematically, ethically, and in compliance with local Venezuelan regulations and international safety standards.</w:t>
      </w:r>
    </w:p>
    <w:p>
      <w:pPr>
        <w:pStyle w:val="BodyText"/>
      </w:pPr>
      <w:r>
        <w:t xml:space="preserve">2.0 Scope and Site Selection</w:t>
      </w:r>
    </w:p>
    <w:p>
      <w:pPr>
        <w:pStyle w:val="BodyText"/>
      </w:pPr>
      <w:r>
        <w:t xml:space="preserve">The scope of this experiment is limited to the metropolitan area of Caracas, Venezuela. Specific test sites have been selected to represent diverse microclimates and structural environments within the city. These sites include:</w:t>
      </w:r>
    </w:p>
    <w:p>
      <w:pPr>
        <w:numPr>
          <w:ilvl w:val="0"/>
          <w:numId w:val="1001"/>
        </w:numPr>
        <w:pStyle w:val="Compact"/>
      </w:pPr>
      <w:r>
        <w:rPr>
          <w:bCs/>
          <w:b/>
        </w:rPr>
        <w:t xml:space="preserve">Site A (Altamira):</w:t>
      </w:r>
      <w:r>
        <w:t xml:space="preserve"> </w:t>
      </w:r>
      <w:r>
        <w:t xml:space="preserve">High-altitude urban zone with significant temperature fluctuations.</w:t>
      </w:r>
    </w:p>
    <w:p>
      <w:pPr>
        <w:numPr>
          <w:ilvl w:val="0"/>
          <w:numId w:val="1001"/>
        </w:numPr>
        <w:pStyle w:val="Compact"/>
      </w:pPr>
      <w:r>
        <w:rPr>
          <w:bCs/>
          <w:b/>
        </w:rPr>
        <w:t xml:space="preserve">Site B (La Guaira Coastal Influence):</w:t>
      </w:r>
      <w:r>
        <w:t xml:space="preserve"> </w:t>
      </w:r>
      <w:r>
        <w:t xml:space="preserve">Areas affected by high humidity and salt spray from the Caribbean Sea.</w:t>
      </w:r>
    </w:p>
    <w:p>
      <w:pPr>
        <w:numPr>
          <w:ilvl w:val="0"/>
          <w:numId w:val="1001"/>
        </w:numPr>
        <w:pStyle w:val="Compact"/>
      </w:pPr>
      <w:r>
        <w:rPr>
          <w:bCs/>
          <w:b/>
        </w:rPr>
        <w:t xml:space="preserve">Site C (Central Caracas):</w:t>
      </w:r>
      <w:r>
        <w:t xml:space="preserve"> </w:t>
      </w:r>
      <w:r>
        <w:t xml:space="preserve">Dense urban infrastructure with high vibration levels due to traffic and construction.</w:t>
      </w:r>
    </w:p>
    <w:p>
      <w:pPr>
        <w:pStyle w:val="FirstParagraph"/>
      </w:pPr>
      <w:r>
        <w:t xml:space="preserve">The Mason system will be installed at these locations to monitor real-time data over a period of six months. The selection of Caracas is critical due to its complex topography and variable weather patterns, which provide a rigorous testing ground for Mason's capabilities.</w:t>
      </w:r>
    </w:p>
    <w:p>
      <w:pPr>
        <w:pStyle w:val="BodyText"/>
      </w:pPr>
      <w:r>
        <w:t xml:space="preserve">3.0 Methodology</w:t>
      </w:r>
    </w:p>
    <w:p>
      <w:pPr>
        <w:pStyle w:val="BodyText"/>
      </w:pPr>
      <w:r>
        <w:t xml:space="preserve">The experiment will be conducted in three distinct phases: Preparation, Deployment, and Analysis.</w:t>
      </w:r>
    </w:p>
    <w:bookmarkStart w:id="21" w:name="phase-1-preparation"/>
    <w:p>
      <w:pPr>
        <w:pStyle w:val="Heading3"/>
      </w:pPr>
      <w:r>
        <w:t xml:space="preserve">3.1 Phase 1: Preparation</w:t>
      </w:r>
    </w:p>
    <w:p>
      <w:pPr>
        <w:pStyle w:val="FirstParagraph"/>
      </w:pPr>
      <w:r>
        <w:t xml:space="preserve">During this phase, the Mason units will be calibrated in a controlled laboratory environment in Caracas. Baseline readings will be established to ensure accuracy. All necessary permits from Venezuelan municipal authorities will be secured. Safety briefings will be conducted for all personnel involved in the deployment.</w:t>
      </w:r>
    </w:p>
    <w:bookmarkEnd w:id="21"/>
    <w:bookmarkStart w:id="22" w:name="phase-2-deployment"/>
    <w:p>
      <w:pPr>
        <w:pStyle w:val="Heading3"/>
      </w:pPr>
      <w:r>
        <w:t xml:space="preserve">3.2 Phase 2: Deployment</w:t>
      </w:r>
    </w:p>
    <w:p>
      <w:pPr>
        <w:pStyle w:val="FirstParagraph"/>
      </w:pPr>
      <w:r>
        <w:t xml:space="preserve">Mason units will be installed at the designated sites. Installation procedures must adhere to strict safety protocols to prevent damage to existing infrastructure. Each unit will be connected to a secure data transmission network to facilitate real-time monitoring. Regular site visits will be scheduled to inspect the physical condition of the Mason units and ensure they are functioning correctly.</w:t>
      </w:r>
    </w:p>
    <w:bookmarkEnd w:id="22"/>
    <w:bookmarkStart w:id="23" w:name="phase-3-analysis"/>
    <w:p>
      <w:pPr>
        <w:pStyle w:val="Heading3"/>
      </w:pPr>
      <w:r>
        <w:t xml:space="preserve">3.3 Phase 3: Analysis</w:t>
      </w:r>
    </w:p>
    <w:p>
      <w:pPr>
        <w:pStyle w:val="FirstParagraph"/>
      </w:pPr>
      <w:r>
        <w:t xml:space="preserve">Data collected by Mason will be analyzed weekly. Key performance indicators (KPIs) include sensor accuracy, data transmission reliability, and resistance to environmental stressors. Any anomalies detected will be investigated immediately. The final analysis will compare the performance of Mason across the different sites in Caracas to identify trends and potential areas for improvement.</w:t>
      </w:r>
    </w:p>
    <w:bookmarkEnd w:id="23"/>
    <w:p>
      <w:pPr>
        <w:pStyle w:val="BodyText"/>
      </w:pPr>
      <w:r>
        <w:t xml:space="preserve">4.0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Mason Unit</w:t>
            </w:r>
          </w:p>
        </w:tc>
        <w:tc>
          <w:tcPr/>
          <w:p>
            <w:pPr>
              <w:pStyle w:val="Compact"/>
              <w:jc w:val="left"/>
            </w:pPr>
            <w:r>
              <w:t xml:space="preserve">Primary experimental device</w:t>
            </w:r>
          </w:p>
        </w:tc>
        <w:tc>
          <w:tcPr/>
          <w:p>
            <w:pPr>
              <w:pStyle w:val="Compact"/>
              <w:jc w:val="left"/>
            </w:pPr>
            <w:r>
              <w:t xml:space="preserve">15</w:t>
            </w:r>
          </w:p>
        </w:tc>
      </w:tr>
      <w:tr>
        <w:tc>
          <w:tcPr/>
          <w:p>
            <w:pPr>
              <w:pStyle w:val="Compact"/>
              <w:jc w:val="left"/>
            </w:pPr>
            <w:r>
              <w:t xml:space="preserve">Power Supply</w:t>
            </w:r>
          </w:p>
        </w:tc>
        <w:tc>
          <w:tcPr/>
          <w:p>
            <w:pPr>
              <w:pStyle w:val="Compact"/>
              <w:jc w:val="left"/>
            </w:pPr>
            <w:r>
              <w:t xml:space="preserve">Stabilized power units with backup batteries</w:t>
            </w:r>
          </w:p>
        </w:tc>
        <w:tc>
          <w:tcPr/>
          <w:p>
            <w:pPr>
              <w:pStyle w:val="Compact"/>
              <w:jc w:val="left"/>
            </w:pPr>
            <w:r>
              <w:t xml:space="preserve">15</w:t>
            </w:r>
          </w:p>
        </w:tc>
      </w:tr>
      <w:tr>
        <w:tc>
          <w:tcPr/>
          <w:p>
            <w:pPr>
              <w:pStyle w:val="Compact"/>
              <w:jc w:val="left"/>
            </w:pPr>
            <w:r>
              <w:t xml:space="preserve">Data Logger</w:t>
            </w:r>
          </w:p>
        </w:tc>
        <w:tc>
          <w:tcPr/>
          <w:p>
            <w:pPr>
              <w:pStyle w:val="Compact"/>
              <w:jc w:val="left"/>
            </w:pPr>
            <w:r>
              <w:t xml:space="preserve">Local storage for data redundancy</w:t>
            </w:r>
          </w:p>
        </w:tc>
        <w:tc>
          <w:tcPr/>
          <w:p>
            <w:pPr>
              <w:pStyle w:val="Compact"/>
              <w:jc w:val="left"/>
            </w:pPr>
            <w:r>
              <w:t xml:space="preserve">15</w:t>
            </w:r>
          </w:p>
        </w:tc>
      </w:tr>
      <w:tr>
        <w:tc>
          <w:tcPr/>
          <w:p>
            <w:pPr>
              <w:pStyle w:val="Compact"/>
              <w:jc w:val="left"/>
            </w:pPr>
            <w:r>
              <w:t xml:space="preserve">Mounting Hardware</w:t>
            </w:r>
          </w:p>
        </w:tc>
        <w:tc>
          <w:tcPr/>
          <w:p>
            <w:pPr>
              <w:pStyle w:val="Compact"/>
              <w:jc w:val="left"/>
            </w:pPr>
            <w:r>
              <w:t xml:space="preserve">Seismic-resistant brackets and fasteners</w:t>
            </w:r>
          </w:p>
        </w:tc>
        <w:tc>
          <w:tcPr/>
          <w:p>
            <w:pPr>
              <w:pStyle w:val="Compact"/>
              <w:jc w:val="left"/>
            </w:pPr>
            <w:r>
              <w:t xml:space="preserve">As needed</w:t>
            </w:r>
          </w:p>
        </w:tc>
      </w:tr>
    </w:tbl>
    <w:p>
      <w:pPr>
        <w:pStyle w:val="BodyText"/>
      </w:pPr>
      <w:r>
        <w:t xml:space="preserve">5.0 Safety and Risk Management</w:t>
      </w:r>
    </w:p>
    <w:p>
      <w:pPr>
        <w:pStyle w:val="BodyText"/>
      </w:pPr>
      <w:r>
        <w:t xml:space="preserve">Safety is paramount in this experiment. Given the location in Caracas, Venezuela, specific risks have been identified and mitigation strategies developed:</w:t>
      </w:r>
    </w:p>
    <w:p>
      <w:pPr>
        <w:numPr>
          <w:ilvl w:val="0"/>
          <w:numId w:val="1002"/>
        </w:numPr>
        <w:pStyle w:val="Compact"/>
      </w:pPr>
      <w:r>
        <w:rPr>
          <w:bCs/>
          <w:b/>
        </w:rPr>
        <w:t xml:space="preserve">Seismic Activity:</w:t>
      </w:r>
      <w:r>
        <w:t xml:space="preserve"> </w:t>
      </w:r>
      <w:r>
        <w:t xml:space="preserve">Mason units will be mounted using seismic-resistant hardware to withstand potential earthquakes.</w:t>
      </w:r>
    </w:p>
    <w:p>
      <w:pPr>
        <w:numPr>
          <w:ilvl w:val="0"/>
          <w:numId w:val="1002"/>
        </w:numPr>
        <w:pStyle w:val="Compact"/>
      </w:pPr>
      <w:r>
        <w:rPr>
          <w:bCs/>
          <w:b/>
        </w:rPr>
        <w:t xml:space="preserve">Power Instability:</w:t>
      </w:r>
      <w:r>
        <w:t xml:space="preserve"> </w:t>
      </w:r>
      <w:r>
        <w:t xml:space="preserve">Backup power supplies will be used to ensure continuous operation during power outages, which can occur in the region.</w:t>
      </w:r>
    </w:p>
    <w:p>
      <w:pPr>
        <w:numPr>
          <w:ilvl w:val="0"/>
          <w:numId w:val="1002"/>
        </w:numPr>
        <w:pStyle w:val="Compact"/>
      </w:pPr>
      <w:r>
        <w:rPr>
          <w:bCs/>
          <w:b/>
        </w:rPr>
        <w:t xml:space="preserve">Security:</w:t>
      </w:r>
      <w:r>
        <w:t xml:space="preserve"> </w:t>
      </w:r>
      <w:r>
        <w:t xml:space="preserve">Sites will be selected in secure locations, and units will be marked with identification tags to prevent theft or tampering.</w:t>
      </w:r>
    </w:p>
    <w:p>
      <w:pPr>
        <w:numPr>
          <w:ilvl w:val="0"/>
          <w:numId w:val="1002"/>
        </w:numPr>
        <w:pStyle w:val="Compact"/>
      </w:pPr>
      <w:r>
        <w:rPr>
          <w:bCs/>
          <w:b/>
        </w:rPr>
        <w:t xml:space="preserve">Weather Conditions:</w:t>
      </w:r>
      <w:r>
        <w:t xml:space="preserve"> </w:t>
      </w:r>
      <w:r>
        <w:t xml:space="preserve">Mason units are rated for high humidity and temperature variations, but regular inspections will be conducted to check for corrosion or water ingress.</w:t>
      </w:r>
    </w:p>
    <w:p>
      <w:pPr>
        <w:pStyle w:val="FirstParagraph"/>
      </w:pPr>
      <w:r>
        <w:t xml:space="preserve">6.0 Data Management and Reporting</w:t>
      </w:r>
    </w:p>
    <w:p>
      <w:pPr>
        <w:pStyle w:val="BodyText"/>
      </w:pPr>
      <w:r>
        <w:t xml:space="preserve">All data collected by Mason will be stored securely in compliance with Venezuelan data protection laws. Data will be encrypted during transmission and storage. Weekly progress reports will be generated and shared with the project stakeholders. A final comprehensive report will be submitted upon completion of the experiment, detailing the findings, conclusions, and recommendations for future deployments of Mason in similar environments.</w:t>
      </w:r>
    </w:p>
    <w:p>
      <w:pPr>
        <w:pStyle w:val="BodyText"/>
      </w:pPr>
      <w:r>
        <w:t xml:space="preserve">7.0 Conclusion</w:t>
      </w:r>
    </w:p>
    <w:p>
      <w:pPr>
        <w:pStyle w:val="BodyText"/>
      </w:pPr>
      <w:r>
        <w:t xml:space="preserve">This Experiment Protocol provides a structured approach to evaluating the Mason system in Caracas, Venezuela. By adhering to this protocol, we aim to ensure the safety of personnel, the integrity of the data, and the reliability of the Mason system. The insights gained from this experiment will be invaluable for future applications of Mason in challenging urban environments.</w:t>
      </w:r>
    </w:p>
    <w:p>
      <w:pPr>
        <w:pStyle w:val="BodyText"/>
      </w:pPr>
      <w:r>
        <w:t xml:space="preserve">Document Control: This document is the property of the Mason Project Team. Unauthorized reproduction or distribution is prohibited.</w:t>
      </w:r>
    </w:p>
    <w:p>
      <w:pPr>
        <w:pStyle w:val="BodyText"/>
      </w:pPr>
      <w:r>
        <w:t xml:space="preserve">Contact: [Email Redacted] | [Phone Redacted]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Mason - Caracas, Venezuela</dc:title>
  <dc:creator/>
  <dc:language>en</dc:language>
  <cp:keywords/>
  <dcterms:created xsi:type="dcterms:W3CDTF">2026-10-10T08:32:14Z</dcterms:created>
  <dcterms:modified xsi:type="dcterms:W3CDTF">2026-10-10T08:32:14Z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