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System</w:t>
      </w:r>
      <w:r>
        <w:t xml:space="preserve"> </w:t>
      </w:r>
      <w:r>
        <w:t xml:space="preserve">Deployment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2" w:name="Xc2e2549d9f0108eb10010ce0184c3084b67dfa1"/>
    <w:p>
      <w:pPr>
        <w:pStyle w:val="Heading1"/>
      </w:pPr>
      <w:r>
        <w:t xml:space="preserve">Experiment Protocol: Mason System Deployment</w:t>
      </w:r>
    </w:p>
    <w:p>
      <w:pPr>
        <w:pStyle w:val="FirstParagraph"/>
      </w:pPr>
      <w:r>
        <w:rPr>
          <w:bCs/>
          <w:b/>
        </w:rPr>
        <w:t xml:space="preserve">Project Name:</w:t>
      </w:r>
      <w:r>
        <w:t xml:space="preserve"> </w:t>
      </w:r>
      <w:r>
        <w:t xml:space="preserve">Mason Urban Integration Study</w:t>
      </w:r>
    </w:p>
    <w:p>
      <w:pPr>
        <w:pStyle w:val="BodyText"/>
      </w:pPr>
      <w:r>
        <w:rPr>
          <w:bCs/>
          <w:b/>
        </w:rPr>
        <w:t xml:space="preserve">Location:</w:t>
      </w:r>
      <w:r>
        <w:t xml:space="preserve"> </w:t>
      </w:r>
      <w:r>
        <w:t xml:space="preserve">Vietnam Ho Chi Minh City (HCMC)</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Lead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and evaluation of the</w:t>
      </w:r>
      <w:r>
        <w:t xml:space="preserve"> </w:t>
      </w:r>
      <w:r>
        <w:rPr>
          <w:bCs/>
          <w:b/>
        </w:rPr>
        <w:t xml:space="preserve">Mason</w:t>
      </w:r>
      <w:r>
        <w:t xml:space="preserve"> </w:t>
      </w:r>
      <w:r>
        <w:t xml:space="preserve">system within the dynamic urban environment of</w:t>
      </w:r>
      <w:r>
        <w:t xml:space="preserve"> </w:t>
      </w:r>
      <w:r>
        <w:rPr>
          <w:bCs/>
          <w:b/>
        </w:rPr>
        <w:t xml:space="preserve">Vietnam Ho Chi Minh City</w:t>
      </w:r>
      <w:r>
        <w:t xml:space="preserve">. Mason is an advanced modular infrastructure management platform designed to optimize resource allocation, monitor structural integrity, and enhance urban logistics in high-density metropolitan areas.</w:t>
      </w:r>
    </w:p>
    <w:p>
      <w:pPr>
        <w:pStyle w:val="BodyText"/>
      </w:pPr>
      <w:r>
        <w:t xml:space="preserve">HCMC presents a unique testing ground due to its rapid urbanization, complex traffic patterns, and diverse architectural landscape. This experiment aims to validate Mason's adaptability to local conditions, including humidity, traffic congestion, and regulatory frameworks specific to Vietnam.</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operational efficiency of Mason in real-time urban scenarios in HCMC.</w:t>
      </w:r>
    </w:p>
    <w:p>
      <w:pPr>
        <w:numPr>
          <w:ilvl w:val="0"/>
          <w:numId w:val="1001"/>
        </w:numPr>
        <w:pStyle w:val="Compact"/>
      </w:pPr>
      <w:r>
        <w:t xml:space="preserve">To evaluate the system's resilience against environmental factors prevalent in Vietnam Ho Chi Minh City, such as high humidity and tropical rainfall.</w:t>
      </w:r>
    </w:p>
    <w:p>
      <w:pPr>
        <w:numPr>
          <w:ilvl w:val="0"/>
          <w:numId w:val="1001"/>
        </w:numPr>
        <w:pStyle w:val="Compact"/>
      </w:pPr>
      <w:r>
        <w:t xml:space="preserve">To measure the impact of Mason on local logistics and infrastructure management workflows.</w:t>
      </w:r>
    </w:p>
    <w:p>
      <w:pPr>
        <w:numPr>
          <w:ilvl w:val="0"/>
          <w:numId w:val="1001"/>
        </w:numPr>
        <w:pStyle w:val="Compact"/>
      </w:pPr>
      <w:r>
        <w:t xml:space="preserve">To ensure compliance with Vietnamese safety standards and data privacy regulations.</w:t>
      </w:r>
    </w:p>
    <w:bookmarkEnd w:id="21"/>
    <w:bookmarkStart w:id="22" w:name="scope-and-location"/>
    <w:p>
      <w:pPr>
        <w:pStyle w:val="Heading2"/>
      </w:pPr>
      <w:r>
        <w:t xml:space="preserve">3. Scope and Location</w:t>
      </w:r>
    </w:p>
    <w:p>
      <w:pPr>
        <w:pStyle w:val="FirstParagraph"/>
      </w:pPr>
      <w:r>
        <w:t xml:space="preserve">The experiment will be conducted in selected districts of</w:t>
      </w:r>
      <w:r>
        <w:t xml:space="preserve"> </w:t>
      </w:r>
      <w:r>
        <w:rPr>
          <w:bCs/>
          <w:b/>
        </w:rPr>
        <w:t xml:space="preserve">Vietnam Ho Chi Minh City</w:t>
      </w:r>
      <w:r>
        <w:t xml:space="preserve">, specifically focusing on District 1 and District 7. These areas were chosen for their mix of commercial, residential, and industrial zones, providing a representative sample of the city's infrastructure challenges.</w:t>
      </w:r>
    </w:p>
    <w:p>
      <w:pPr>
        <w:pStyle w:val="BodyText"/>
      </w:pPr>
      <w:r>
        <w:t xml:space="preserve">The scope includes the installation of Mason sensors, integration with local municipal systems, and a six-month monitoring period. All activities must adhere to the guidelines set forth by the HCMC Department of Construction and relevant Vietnamese authorities.</w:t>
      </w:r>
    </w:p>
    <w:bookmarkEnd w:id="22"/>
    <w:bookmarkStart w:id="27" w:name="methodology"/>
    <w:p>
      <w:pPr>
        <w:pStyle w:val="Heading2"/>
      </w:pPr>
      <w:r>
        <w:t xml:space="preserve">4. Methodology</w:t>
      </w:r>
    </w:p>
    <w:bookmarkStart w:id="23" w:name="phase-1-preparation-and-setup"/>
    <w:p>
      <w:pPr>
        <w:pStyle w:val="Heading3"/>
      </w:pPr>
      <w:r>
        <w:t xml:space="preserve">4.1. Phase 1: Preparation and Setup</w:t>
      </w:r>
    </w:p>
    <w:p>
      <w:pPr>
        <w:pStyle w:val="FirstParagraph"/>
      </w:pPr>
      <w:r>
        <w:t xml:space="preserve">Before deploying Mason, a thorough site assessment will be conducted in Vietnam Ho Chi Minh City. This includes:</w:t>
      </w:r>
    </w:p>
    <w:p>
      <w:pPr>
        <w:numPr>
          <w:ilvl w:val="0"/>
          <w:numId w:val="1002"/>
        </w:numPr>
        <w:pStyle w:val="Compact"/>
      </w:pPr>
      <w:r>
        <w:t xml:space="preserve">Identifying key infrastructure nodes for Mason integration.</w:t>
      </w:r>
    </w:p>
    <w:p>
      <w:pPr>
        <w:numPr>
          <w:ilvl w:val="0"/>
          <w:numId w:val="1002"/>
        </w:numPr>
        <w:pStyle w:val="Compact"/>
      </w:pPr>
      <w:r>
        <w:t xml:space="preserve">Coordinating with local stakeholders, including government agencies and utility providers.</w:t>
      </w:r>
    </w:p>
    <w:p>
      <w:pPr>
        <w:numPr>
          <w:ilvl w:val="0"/>
          <w:numId w:val="1002"/>
        </w:numPr>
        <w:pStyle w:val="Compact"/>
      </w:pPr>
      <w:r>
        <w:t xml:space="preserve">Ensuring all equipment meets Vietnamese import and safety standards.</w:t>
      </w:r>
    </w:p>
    <w:bookmarkEnd w:id="23"/>
    <w:bookmarkStart w:id="24" w:name="phase-2-deployment"/>
    <w:p>
      <w:pPr>
        <w:pStyle w:val="Heading3"/>
      </w:pPr>
      <w:r>
        <w:t xml:space="preserve">4.2. Phase 2: Deployment</w:t>
      </w:r>
    </w:p>
    <w:p>
      <w:pPr>
        <w:pStyle w:val="FirstParagraph"/>
      </w:pPr>
      <w:r>
        <w:t xml:space="preserve">The Mason system will be installed in a phased manner to minimize disruption to daily activities in HCMC. Key steps include:</w:t>
      </w:r>
    </w:p>
    <w:p>
      <w:pPr>
        <w:numPr>
          <w:ilvl w:val="0"/>
          <w:numId w:val="1003"/>
        </w:numPr>
        <w:pStyle w:val="Compact"/>
      </w:pPr>
      <w:r>
        <w:t xml:space="preserve">Installation of hardware components, such as sensors and communication modules.</w:t>
      </w:r>
    </w:p>
    <w:p>
      <w:pPr>
        <w:numPr>
          <w:ilvl w:val="0"/>
          <w:numId w:val="1003"/>
        </w:numPr>
        <w:pStyle w:val="Compact"/>
      </w:pPr>
      <w:r>
        <w:t xml:space="preserve">Configuration of software to align with local data protocols and language requirements.</w:t>
      </w:r>
    </w:p>
    <w:p>
      <w:pPr>
        <w:numPr>
          <w:ilvl w:val="0"/>
          <w:numId w:val="1003"/>
        </w:numPr>
        <w:pStyle w:val="Compact"/>
      </w:pPr>
      <w:r>
        <w:t xml:space="preserve">Training of local technicians and operators on Mason system usage and maintenance.</w:t>
      </w:r>
    </w:p>
    <w:bookmarkEnd w:id="24"/>
    <w:bookmarkStart w:id="25" w:name="phase-3-data-collection-and-monitoring"/>
    <w:p>
      <w:pPr>
        <w:pStyle w:val="Heading3"/>
      </w:pPr>
      <w:r>
        <w:t xml:space="preserve">4.3. Phase 3: Data Collection and Monitoring</w:t>
      </w:r>
    </w:p>
    <w:p>
      <w:pPr>
        <w:pStyle w:val="FirstParagraph"/>
      </w:pPr>
      <w:r>
        <w:t xml:space="preserve">During the six-month monitoring period, Mason will collect data on various parameters, including:</w:t>
      </w:r>
    </w:p>
    <w:p>
      <w:pPr>
        <w:numPr>
          <w:ilvl w:val="0"/>
          <w:numId w:val="1004"/>
        </w:numPr>
        <w:pStyle w:val="Compact"/>
      </w:pPr>
      <w:r>
        <w:t xml:space="preserve">Infrastructure performance metrics (e.g., traffic flow, energy consumption).</w:t>
      </w:r>
    </w:p>
    <w:p>
      <w:pPr>
        <w:numPr>
          <w:ilvl w:val="0"/>
          <w:numId w:val="1004"/>
        </w:numPr>
        <w:pStyle w:val="Compact"/>
      </w:pPr>
      <w:r>
        <w:t xml:space="preserve">Environmental conditions (e.g., temperature, humidity, rainfall impact).</w:t>
      </w:r>
    </w:p>
    <w:p>
      <w:pPr>
        <w:numPr>
          <w:ilvl w:val="0"/>
          <w:numId w:val="1004"/>
        </w:numPr>
        <w:pStyle w:val="Compact"/>
      </w:pPr>
      <w:r>
        <w:t xml:space="preserve">User feedback from local operators and residents in Vietnam Ho Chi Minh City.</w:t>
      </w:r>
    </w:p>
    <w:p>
      <w:pPr>
        <w:pStyle w:val="FirstParagraph"/>
      </w:pPr>
      <w:r>
        <w:t xml:space="preserve">Data will be transmitted securely to a central server located within Vietnam to comply with local data sovereignty laws.</w:t>
      </w:r>
    </w:p>
    <w:bookmarkEnd w:id="25"/>
    <w:bookmarkStart w:id="26" w:name="phase-4-analysis-and-reporting"/>
    <w:p>
      <w:pPr>
        <w:pStyle w:val="Heading3"/>
      </w:pPr>
      <w:r>
        <w:t xml:space="preserve">4.4. Phase 4: Analysis and Reporting</w:t>
      </w:r>
    </w:p>
    <w:p>
      <w:pPr>
        <w:pStyle w:val="FirstParagraph"/>
      </w:pPr>
      <w:r>
        <w:t xml:space="preserve">At the conclusion of the experiment, all collected data will be analyzed to evaluate Mason's performance. Key performance indicators (KPIs) will be compared against baseline metrics established during the preparation phase. A final report will be submitted to stakeholders, highlighting successes, challenges, and recommendations for future deployments.</w:t>
      </w:r>
    </w:p>
    <w:bookmarkEnd w:id="26"/>
    <w:bookmarkEnd w:id="27"/>
    <w:bookmarkStart w:id="28" w:name="safety-and-compliance"/>
    <w:p>
      <w:pPr>
        <w:pStyle w:val="Heading2"/>
      </w:pPr>
      <w:r>
        <w:t xml:space="preserve">5. Safety and Compliance</w:t>
      </w:r>
    </w:p>
    <w:p>
      <w:pPr>
        <w:pStyle w:val="FirstParagraph"/>
      </w:pPr>
      <w:r>
        <w:rPr>
          <w:bCs/>
          <w:b/>
        </w:rPr>
        <w:t xml:space="preserve">Important:</w:t>
      </w:r>
      <w:r>
        <w:t xml:space="preserve"> </w:t>
      </w:r>
      <w:r>
        <w:t xml:space="preserve">All personnel involved in this Experiment Protocol must adhere to Vietnamese occupational safety and health regulations. Mason equipment must be installed and maintained by certified professionals.</w:t>
      </w:r>
    </w:p>
    <w:p>
      <w:pPr>
        <w:pStyle w:val="BodyText"/>
      </w:pPr>
      <w:r>
        <w:t xml:space="preserve">Specific safety measures include:</w:t>
      </w:r>
    </w:p>
    <w:p>
      <w:pPr>
        <w:numPr>
          <w:ilvl w:val="0"/>
          <w:numId w:val="1005"/>
        </w:numPr>
        <w:pStyle w:val="Compact"/>
      </w:pPr>
      <w:r>
        <w:t xml:space="preserve">Regular safety inspections of all Mason installations in HCMC.</w:t>
      </w:r>
    </w:p>
    <w:p>
      <w:pPr>
        <w:numPr>
          <w:ilvl w:val="0"/>
          <w:numId w:val="1005"/>
        </w:numPr>
        <w:pStyle w:val="Compact"/>
      </w:pPr>
      <w:r>
        <w:t xml:space="preserve">Implementation of emergency response procedures in case of system failure or accidents.</w:t>
      </w:r>
    </w:p>
    <w:p>
      <w:pPr>
        <w:numPr>
          <w:ilvl w:val="0"/>
          <w:numId w:val="1005"/>
        </w:numPr>
        <w:pStyle w:val="Compact"/>
      </w:pPr>
      <w:r>
        <w:t xml:space="preserve">Ensuring data privacy and security in accordance with Vietnam's cybersecurity laws.</w:t>
      </w:r>
    </w:p>
    <w:bookmarkEnd w:id="28"/>
    <w:bookmarkStart w:id="29" w:name="risk-management"/>
    <w:p>
      <w:pPr>
        <w:pStyle w:val="Heading2"/>
      </w:pPr>
      <w:r>
        <w:t xml:space="preserve">6. Risk Management</w:t>
      </w:r>
    </w:p>
    <w:p>
      <w:pPr>
        <w:pStyle w:val="FirstParagraph"/>
      </w:pPr>
      <w:r>
        <w:t xml:space="preserve">Potential risks associated with this experiment in Vietnam Ho Chi Minh City include:</w:t>
      </w:r>
    </w:p>
    <w:p>
      <w:pPr>
        <w:numPr>
          <w:ilvl w:val="0"/>
          <w:numId w:val="1006"/>
        </w:numPr>
        <w:pStyle w:val="Compact"/>
      </w:pPr>
      <w:r>
        <w:rPr>
          <w:bCs/>
          <w:b/>
        </w:rPr>
        <w:t xml:space="preserve">Environmental Risks:</w:t>
      </w:r>
      <w:r>
        <w:t xml:space="preserve"> </w:t>
      </w:r>
      <w:r>
        <w:t xml:space="preserve">High humidity and heavy rainfall may affect Mason hardware. Mitigation includes using weather-resistant materials and regular maintenance.</w:t>
      </w:r>
    </w:p>
    <w:p>
      <w:pPr>
        <w:numPr>
          <w:ilvl w:val="0"/>
          <w:numId w:val="1006"/>
        </w:numPr>
        <w:pStyle w:val="Compact"/>
      </w:pPr>
      <w:r>
        <w:rPr>
          <w:bCs/>
          <w:b/>
        </w:rPr>
        <w:t xml:space="preserve">Regulatory Risks:</w:t>
      </w:r>
      <w:r>
        <w:t xml:space="preserve"> </w:t>
      </w:r>
      <w:r>
        <w:t xml:space="preserve">Changes in local regulations may impact the experiment. Mitigation involves close collaboration with Vietnamese authorities.</w:t>
      </w:r>
    </w:p>
    <w:p>
      <w:pPr>
        <w:numPr>
          <w:ilvl w:val="0"/>
          <w:numId w:val="1006"/>
        </w:numPr>
        <w:pStyle w:val="Compact"/>
      </w:pPr>
      <w:r>
        <w:rPr>
          <w:bCs/>
          <w:b/>
        </w:rPr>
        <w:t xml:space="preserve">Technical Risks:</w:t>
      </w:r>
      <w:r>
        <w:t xml:space="preserve"> </w:t>
      </w:r>
      <w:r>
        <w:t xml:space="preserve">System failures or data breaches. Mitigation includes redundant systems and robust cybersecurity measures.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Site assessment, stakeholder coordination, equipment procurement.</w:t>
            </w:r>
          </w:p>
        </w:tc>
      </w:tr>
      <w:tr>
        <w:tc>
          <w:tcPr/>
          <w:p>
            <w:pPr>
              <w:pStyle w:val="Compact"/>
              <w:jc w:val="left"/>
            </w:pPr>
            <w:r>
              <w:t xml:space="preserve">Deployment</w:t>
            </w:r>
          </w:p>
        </w:tc>
        <w:tc>
          <w:tcPr/>
          <w:p>
            <w:pPr>
              <w:pStyle w:val="Compact"/>
              <w:jc w:val="left"/>
            </w:pPr>
            <w:r>
              <w:t xml:space="preserve">2 Months</w:t>
            </w:r>
          </w:p>
        </w:tc>
        <w:tc>
          <w:tcPr/>
          <w:p>
            <w:pPr>
              <w:pStyle w:val="Compact"/>
              <w:jc w:val="left"/>
            </w:pPr>
            <w:r>
              <w:t xml:space="preserve">Installation, configuration, training.</w:t>
            </w:r>
          </w:p>
        </w:tc>
      </w:tr>
      <w:tr>
        <w:tc>
          <w:tcPr/>
          <w:p>
            <w:pPr>
              <w:pStyle w:val="Compact"/>
              <w:jc w:val="left"/>
            </w:pPr>
            <w:r>
              <w:t xml:space="preserve">Monitoring</w:t>
            </w:r>
          </w:p>
        </w:tc>
        <w:tc>
          <w:tcPr/>
          <w:p>
            <w:pPr>
              <w:pStyle w:val="Compact"/>
              <w:jc w:val="left"/>
            </w:pPr>
            <w:r>
              <w:t xml:space="preserve">6 Months</w:t>
            </w:r>
          </w:p>
        </w:tc>
        <w:tc>
          <w:tcPr/>
          <w:p>
            <w:pPr>
              <w:pStyle w:val="Compact"/>
              <w:jc w:val="left"/>
            </w:pPr>
            <w:r>
              <w:t xml:space="preserve">Data collection, system monitoring, user feedback.</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report preparation, stakeholder review.</w:t>
            </w:r>
          </w:p>
        </w:tc>
      </w:tr>
    </w:tbl>
    <w:bookmarkEnd w:id="30"/>
    <w:bookmarkStart w:id="31" w:name="conclusion"/>
    <w:p>
      <w:pPr>
        <w:pStyle w:val="Heading2"/>
      </w:pPr>
      <w:r>
        <w:t xml:space="preserve">8. Conclusion</w:t>
      </w:r>
    </w:p>
    <w:p>
      <w:pPr>
        <w:pStyle w:val="FirstParagraph"/>
      </w:pPr>
      <w:r>
        <w:t xml:space="preserve">This Experiment Protocol provides a structured approach to deploying and evaluating the Mason system in</w:t>
      </w:r>
      <w:r>
        <w:t xml:space="preserve"> </w:t>
      </w:r>
      <w:r>
        <w:rPr>
          <w:bCs/>
          <w:b/>
        </w:rPr>
        <w:t xml:space="preserve">Vietnam Ho Chi Minh City</w:t>
      </w:r>
      <w:r>
        <w:t xml:space="preserve">. By adhering to this protocol, we aim to ensure the successful integration of Mason into the urban fabric of HCMC, contributing to improved infrastructure management and urban sustainability. All parties involved must commit to the guidelines outlined herein to achieve the desired outcomes.</w:t>
      </w:r>
    </w:p>
    <w:p>
      <w:pPr>
        <w:pStyle w:val="BodyText"/>
      </w:pPr>
      <w:r>
        <w:rPr>
          <w:bCs/>
          <w:b/>
        </w:rPr>
        <w:t xml:space="preserve">Note:</w:t>
      </w:r>
      <w:r>
        <w:t xml:space="preserve"> </w:t>
      </w:r>
      <w:r>
        <w:t xml:space="preserve">This document is subject to review and approval by relevant Vietnamese authorities before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System Deployment in Ho Chi Minh City</dc:title>
  <dc:creator/>
  <dc:language>en</dc:language>
  <cp:keywords/>
  <dcterms:created xsi:type="dcterms:W3CDTF">2026-10-10T04:24:28Z</dcterms:created>
  <dcterms:modified xsi:type="dcterms:W3CDTF">2026-10-10T04:24:28Z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