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Mason</w:t>
      </w:r>
      <w:r>
        <w:t xml:space="preserve"> </w:t>
      </w:r>
      <w:r>
        <w:t xml:space="preserve">-</w:t>
      </w:r>
      <w:r>
        <w:t xml:space="preserve"> </w:t>
      </w:r>
      <w:r>
        <w:t xml:space="preserve">Harare,</w:t>
      </w:r>
      <w:r>
        <w:t xml:space="preserve"> </w:t>
      </w:r>
      <w:r>
        <w:t xml:space="preserve">Zimbabwe</w:t>
      </w:r>
    </w:p>
    <w:bookmarkStart w:id="20" w:name="experiment-protocol-mason"/>
    <w:p>
      <w:pPr>
        <w:pStyle w:val="Heading1"/>
      </w:pPr>
      <w:r>
        <w:t xml:space="preserve">Experiment Protocol: Mason</w:t>
      </w:r>
    </w:p>
    <w:p>
      <w:pPr>
        <w:pStyle w:val="FirstParagraph"/>
      </w:pPr>
      <w:r>
        <w:rPr>
          <w:bCs/>
          <w:b/>
        </w:rPr>
        <w:t xml:space="preserve">Location:</w:t>
      </w:r>
      <w:r>
        <w:t xml:space="preserve"> </w:t>
      </w:r>
      <w:r>
        <w:t xml:space="preserve">Harare, Zimbabwe</w:t>
      </w:r>
    </w:p>
    <w:p>
      <w:pPr>
        <w:pStyle w:val="BodyText"/>
      </w:pPr>
      <w:r>
        <w:rPr>
          <w:bCs/>
          <w:b/>
        </w:rPr>
        <w:t xml:space="preserve">Protocol Version:</w:t>
      </w:r>
      <w:r>
        <w:t xml:space="preserve"> </w:t>
      </w:r>
      <w:r>
        <w:t xml:space="preserve">1.0</w:t>
      </w:r>
    </w:p>
    <w:p>
      <w:pPr>
        <w:pStyle w:val="BodyText"/>
      </w:pPr>
      <w:r>
        <w:rPr>
          <w:bCs/>
          <w:b/>
        </w:rPr>
        <w:t xml:space="preserve">Date of Issue:</w:t>
      </w:r>
      <w:r>
        <w:t xml:space="preserve"> </w:t>
      </w:r>
      <w:r>
        <w:t xml:space="preserve">October 2023</w:t>
      </w:r>
    </w:p>
    <w:bookmarkEnd w:id="20"/>
    <w:bookmarkStart w:id="21" w:name="introduction-and-background"/>
    <w:p>
      <w:pPr>
        <w:pStyle w:val="Heading2"/>
      </w:pPr>
      <w:r>
        <w:t xml:space="preserve">1. Introduction and Background</w:t>
      </w:r>
    </w:p>
    <w:p>
      <w:pPr>
        <w:pStyle w:val="FirstParagraph"/>
      </w:pPr>
      <w:r>
        <w:t xml:space="preserve">This document outlines the comprehensive Experiment Protocol for the "Mason" project, specifically tailored for implementation within the urban and peri-urban environments of Harare, Zimbabwe. The Mason project is designed to evaluate the efficacy of a novel, low-cost, and sustainable masonry technique that utilizes locally sourced materials combined with advanced binding agents. The primary objective is to enhance structural integrity while significantly reducing construction costs and environmental impact.</w:t>
      </w:r>
    </w:p>
    <w:p>
      <w:pPr>
        <w:pStyle w:val="BodyText"/>
      </w:pPr>
      <w:r>
        <w:t xml:space="preserve">Harare presents a unique testing ground due to its specific climatic conditions, including distinct wet and dry seasons, and the prevalent use of brick and block masonry in residential and commercial construction. The Mason protocol aims to address local challenges such as material scarcity, economic constraints, and the need for durable housing solutions. By adapting the Mason methodology to the Zimbabwean context, this experiment seeks to provide actionable data that can influence local building codes and practices.</w:t>
      </w:r>
    </w:p>
    <w:bookmarkEnd w:id="21"/>
    <w:bookmarkStart w:id="22" w:name="objectives"/>
    <w:p>
      <w:pPr>
        <w:pStyle w:val="Heading2"/>
      </w:pPr>
      <w:r>
        <w:t xml:space="preserve">2. Objectives</w:t>
      </w:r>
    </w:p>
    <w:p>
      <w:pPr>
        <w:pStyle w:val="FirstParagraph"/>
      </w:pPr>
      <w:r>
        <w:t xml:space="preserve">The core objectives of the Mason experiment in Harare are as follows:</w:t>
      </w:r>
    </w:p>
    <w:p>
      <w:pPr>
        <w:numPr>
          <w:ilvl w:val="0"/>
          <w:numId w:val="1001"/>
        </w:numPr>
        <w:pStyle w:val="Compact"/>
      </w:pPr>
      <w:r>
        <w:t xml:space="preserve">To assess the compressive strength and durability of Mason-treated masonry units under Harare's specific weather conditions.</w:t>
      </w:r>
    </w:p>
    <w:p>
      <w:pPr>
        <w:numPr>
          <w:ilvl w:val="0"/>
          <w:numId w:val="1001"/>
        </w:numPr>
        <w:pStyle w:val="Compact"/>
      </w:pPr>
      <w:r>
        <w:t xml:space="preserve">To evaluate the cost-effectiveness of the Mason technique compared to traditional cement-based methods available in Zimbabwe.</w:t>
      </w:r>
    </w:p>
    <w:p>
      <w:pPr>
        <w:numPr>
          <w:ilvl w:val="0"/>
          <w:numId w:val="1001"/>
        </w:numPr>
        <w:pStyle w:val="Compact"/>
      </w:pPr>
      <w:r>
        <w:t xml:space="preserve">To determine the feasibility of scaling the Mason process using local labor and supply chains in Harare.</w:t>
      </w:r>
    </w:p>
    <w:p>
      <w:pPr>
        <w:numPr>
          <w:ilvl w:val="0"/>
          <w:numId w:val="1001"/>
        </w:numPr>
        <w:pStyle w:val="Compact"/>
      </w:pPr>
      <w:r>
        <w:t xml:space="preserve">To measure the environmental impact, including carbon footprint reduction, of adopting the Mason protocol.</w:t>
      </w:r>
    </w:p>
    <w:bookmarkEnd w:id="22"/>
    <w:bookmarkStart w:id="23" w:name="scope-and-site-selection"/>
    <w:p>
      <w:pPr>
        <w:pStyle w:val="Heading2"/>
      </w:pPr>
      <w:r>
        <w:t xml:space="preserve">3. Scope and Site Selection</w:t>
      </w:r>
    </w:p>
    <w:p>
      <w:pPr>
        <w:pStyle w:val="FirstParagraph"/>
      </w:pPr>
      <w:r>
        <w:t xml:space="preserve">The experiment will be conducted across three distinct sites within Harare to ensure a representative sample of the city's construction landscape. These sites include:</w:t>
      </w:r>
    </w:p>
    <w:p>
      <w:pPr>
        <w:numPr>
          <w:ilvl w:val="0"/>
          <w:numId w:val="1002"/>
        </w:numPr>
        <w:pStyle w:val="Compact"/>
      </w:pPr>
      <w:r>
        <w:rPr>
          <w:bCs/>
          <w:b/>
        </w:rPr>
        <w:t xml:space="preserve">High-Density Residential Area:</w:t>
      </w:r>
      <w:r>
        <w:t xml:space="preserve"> </w:t>
      </w:r>
      <w:r>
        <w:t xml:space="preserve">To test applicability in informal and semi-formal housing structures.</w:t>
      </w:r>
    </w:p>
    <w:p>
      <w:pPr>
        <w:numPr>
          <w:ilvl w:val="0"/>
          <w:numId w:val="1002"/>
        </w:numPr>
        <w:pStyle w:val="Compact"/>
      </w:pPr>
      <w:r>
        <w:rPr>
          <w:bCs/>
          <w:b/>
        </w:rPr>
        <w:t xml:space="preserve">Commercial District:</w:t>
      </w:r>
      <w:r>
        <w:t xml:space="preserve"> </w:t>
      </w:r>
      <w:r>
        <w:t xml:space="preserve">To evaluate performance in load-bearing walls for small-scale commercial buildings.</w:t>
      </w:r>
    </w:p>
    <w:p>
      <w:pPr>
        <w:numPr>
          <w:ilvl w:val="0"/>
          <w:numId w:val="1002"/>
        </w:numPr>
        <w:pStyle w:val="Compact"/>
      </w:pPr>
      <w:r>
        <w:rPr>
          <w:bCs/>
          <w:b/>
        </w:rPr>
        <w:t xml:space="preserve">Peri-Urban Zone:</w:t>
      </w:r>
      <w:r>
        <w:t xml:space="preserve"> </w:t>
      </w:r>
      <w:r>
        <w:t xml:space="preserve">To assess the technique's suitability for rural-urban fringe development where material transport costs are a significant factor.</w:t>
      </w:r>
    </w:p>
    <w:p>
      <w:pPr>
        <w:pStyle w:val="FirstParagraph"/>
      </w:pPr>
      <w:r>
        <w:t xml:space="preserve">All sites must comply with local zoning regulations and obtain necessary permits from the City of Harare authorities. The Mason protocol requires strict adherence to safety standards to protect workers and the public.</w:t>
      </w:r>
    </w:p>
    <w:bookmarkEnd w:id="23"/>
    <w:bookmarkStart w:id="27" w:name="methodology"/>
    <w:p>
      <w:pPr>
        <w:pStyle w:val="Heading2"/>
      </w:pPr>
      <w:r>
        <w:t xml:space="preserve">4. Methodology</w:t>
      </w:r>
    </w:p>
    <w:bookmarkStart w:id="24" w:name="material-preparation"/>
    <w:p>
      <w:pPr>
        <w:pStyle w:val="Heading3"/>
      </w:pPr>
      <w:r>
        <w:t xml:space="preserve">4.1 Material Preparation</w:t>
      </w:r>
    </w:p>
    <w:p>
      <w:pPr>
        <w:pStyle w:val="FirstParagraph"/>
      </w:pPr>
      <w:r>
        <w:t xml:space="preserve">The Mason technique involves the use of locally sourced clay and sand, mixed with a proprietary binding agent developed for the Mason project. In Harare, materials will be sourced from approved suppliers to ensure consistency. The mixing ratio will be strictly controlled according to the Mason specifications, with adjustments made for local humidity levels.</w:t>
      </w:r>
    </w:p>
    <w:bookmarkEnd w:id="24"/>
    <w:bookmarkStart w:id="25" w:name="construction-process"/>
    <w:p>
      <w:pPr>
        <w:pStyle w:val="Heading3"/>
      </w:pPr>
      <w:r>
        <w:t xml:space="preserve">4.2 Construction Process</w:t>
      </w:r>
    </w:p>
    <w:p>
      <w:pPr>
        <w:pStyle w:val="FirstParagraph"/>
      </w:pPr>
      <w:r>
        <w:t xml:space="preserve">Trained masons will construct test walls using both the Mason method and traditional methods for comparative analysis. Each wall will be 3 meters in height and 5 meters in length. The construction process will be documented through daily logs, photographs, and video recordings. Special attention will be paid to the curing process, which is critical for the Mason technique's success.</w:t>
      </w:r>
    </w:p>
    <w:bookmarkEnd w:id="25"/>
    <w:bookmarkStart w:id="26" w:name="testing-and-evaluation"/>
    <w:p>
      <w:pPr>
        <w:pStyle w:val="Heading3"/>
      </w:pPr>
      <w:r>
        <w:t xml:space="preserve">4.3 Testing and Evaluation</w:t>
      </w:r>
    </w:p>
    <w:p>
      <w:pPr>
        <w:pStyle w:val="FirstParagraph"/>
      </w:pPr>
      <w:r>
        <w:t xml:space="preserve">After a curing period of 28 days, the test walls will undergo a series of standardized tests, including:</w:t>
      </w:r>
    </w:p>
    <w:p>
      <w:pPr>
        <w:numPr>
          <w:ilvl w:val="0"/>
          <w:numId w:val="1003"/>
        </w:numPr>
        <w:pStyle w:val="Compact"/>
      </w:pPr>
      <w:r>
        <w:t xml:space="preserve">Compressive strength testing using hydraulic presses.</w:t>
      </w:r>
    </w:p>
    <w:p>
      <w:pPr>
        <w:numPr>
          <w:ilvl w:val="0"/>
          <w:numId w:val="1003"/>
        </w:numPr>
        <w:pStyle w:val="Compact"/>
      </w:pPr>
      <w:r>
        <w:t xml:space="preserve">Water absorption tests to evaluate resistance to Harare's rainy season.</w:t>
      </w:r>
    </w:p>
    <w:p>
      <w:pPr>
        <w:numPr>
          <w:ilvl w:val="0"/>
          <w:numId w:val="1003"/>
        </w:numPr>
        <w:pStyle w:val="Compact"/>
      </w:pPr>
      <w:r>
        <w:t xml:space="preserve">Thermal insulation measurements to assess energy efficiency.</w:t>
      </w:r>
    </w:p>
    <w:p>
      <w:pPr>
        <w:numPr>
          <w:ilvl w:val="0"/>
          <w:numId w:val="1003"/>
        </w:numPr>
        <w:pStyle w:val="Compact"/>
      </w:pPr>
      <w:r>
        <w:t xml:space="preserve">Visual inspection for cracks, erosion, or other signs of degradation.</w:t>
      </w:r>
    </w:p>
    <w:bookmarkEnd w:id="26"/>
    <w:bookmarkEnd w:id="27"/>
    <w:bookmarkStart w:id="28" w:name="timeline"/>
    <w:p>
      <w:pPr>
        <w:pStyle w:val="Heading2"/>
      </w:pPr>
      <w:r>
        <w:t xml:space="preserve">5.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Description</w:t>
            </w:r>
          </w:p>
        </w:tc>
      </w:tr>
      <w:tr>
        <w:tc>
          <w:tcPr/>
          <w:p>
            <w:pPr>
              <w:pStyle w:val="Compact"/>
              <w:jc w:val="left"/>
            </w:pPr>
            <w:r>
              <w:t xml:space="preserve">Site Preparation</w:t>
            </w:r>
          </w:p>
        </w:tc>
        <w:tc>
          <w:tcPr/>
          <w:p>
            <w:pPr>
              <w:pStyle w:val="Compact"/>
              <w:jc w:val="left"/>
            </w:pPr>
            <w:r>
              <w:t xml:space="preserve">2 Weeks</w:t>
            </w:r>
          </w:p>
        </w:tc>
        <w:tc>
          <w:tcPr/>
          <w:p>
            <w:pPr>
              <w:pStyle w:val="Compact"/>
              <w:jc w:val="left"/>
            </w:pPr>
            <w:r>
              <w:t xml:space="preserve">Obtain permits, prepare sites, and source materials.</w:t>
            </w:r>
          </w:p>
        </w:tc>
      </w:tr>
      <w:tr>
        <w:tc>
          <w:tcPr/>
          <w:p>
            <w:pPr>
              <w:pStyle w:val="Compact"/>
              <w:jc w:val="left"/>
            </w:pPr>
            <w:r>
              <w:t xml:space="preserve">Construction</w:t>
            </w:r>
          </w:p>
        </w:tc>
        <w:tc>
          <w:tcPr/>
          <w:p>
            <w:pPr>
              <w:pStyle w:val="Compact"/>
              <w:jc w:val="left"/>
            </w:pPr>
            <w:r>
              <w:t xml:space="preserve">4 Weeks</w:t>
            </w:r>
          </w:p>
        </w:tc>
        <w:tc>
          <w:tcPr/>
          <w:p>
            <w:pPr>
              <w:pStyle w:val="Compact"/>
              <w:jc w:val="left"/>
            </w:pPr>
            <w:r>
              <w:t xml:space="preserve">Build test walls using Mason and traditional methods.</w:t>
            </w:r>
          </w:p>
        </w:tc>
      </w:tr>
      <w:tr>
        <w:tc>
          <w:tcPr/>
          <w:p>
            <w:pPr>
              <w:pStyle w:val="Compact"/>
              <w:jc w:val="left"/>
            </w:pPr>
            <w:r>
              <w:t xml:space="preserve">Curing</w:t>
            </w:r>
          </w:p>
        </w:tc>
        <w:tc>
          <w:tcPr/>
          <w:p>
            <w:pPr>
              <w:pStyle w:val="Compact"/>
              <w:jc w:val="left"/>
            </w:pPr>
            <w:r>
              <w:t xml:space="preserve">4 Weeks</w:t>
            </w:r>
          </w:p>
        </w:tc>
        <w:tc>
          <w:tcPr/>
          <w:p>
            <w:pPr>
              <w:pStyle w:val="Compact"/>
              <w:jc w:val="left"/>
            </w:pPr>
            <w:r>
              <w:t xml:space="preserve">Allow walls to cure under natural Harare conditions.</w:t>
            </w:r>
          </w:p>
        </w:tc>
      </w:tr>
      <w:tr>
        <w:tc>
          <w:tcPr/>
          <w:p>
            <w:pPr>
              <w:pStyle w:val="Compact"/>
              <w:jc w:val="left"/>
            </w:pPr>
            <w:r>
              <w:t xml:space="preserve">Testing</w:t>
            </w:r>
          </w:p>
        </w:tc>
        <w:tc>
          <w:tcPr/>
          <w:p>
            <w:pPr>
              <w:pStyle w:val="Compact"/>
              <w:jc w:val="left"/>
            </w:pPr>
            <w:r>
              <w:t xml:space="preserve">3 Weeks</w:t>
            </w:r>
          </w:p>
        </w:tc>
        <w:tc>
          <w:tcPr/>
          <w:p>
            <w:pPr>
              <w:pStyle w:val="Compact"/>
              <w:jc w:val="left"/>
            </w:pPr>
            <w:r>
              <w:t xml:space="preserve">Conduct strength, durability, and thermal tests.</w:t>
            </w:r>
          </w:p>
        </w:tc>
      </w:tr>
      <w:tr>
        <w:tc>
          <w:tcPr/>
          <w:p>
            <w:pPr>
              <w:pStyle w:val="Compact"/>
              <w:jc w:val="left"/>
            </w:pPr>
            <w:r>
              <w:t xml:space="preserve">Data Analysis</w:t>
            </w:r>
          </w:p>
        </w:tc>
        <w:tc>
          <w:tcPr/>
          <w:p>
            <w:pPr>
              <w:pStyle w:val="Compact"/>
              <w:jc w:val="left"/>
            </w:pPr>
            <w:r>
              <w:t xml:space="preserve">2 Weeks</w:t>
            </w:r>
          </w:p>
        </w:tc>
        <w:tc>
          <w:tcPr/>
          <w:p>
            <w:pPr>
              <w:pStyle w:val="Compact"/>
              <w:jc w:val="left"/>
            </w:pPr>
            <w:r>
              <w:t xml:space="preserve">Analyze results and prepare final report.</w:t>
            </w:r>
          </w:p>
        </w:tc>
      </w:tr>
    </w:tbl>
    <w:bookmarkEnd w:id="28"/>
    <w:bookmarkStart w:id="29" w:name="safety-and-ethical-considerations"/>
    <w:p>
      <w:pPr>
        <w:pStyle w:val="Heading2"/>
      </w:pPr>
      <w:r>
        <w:t xml:space="preserve">6. Safety and Ethical Considerations</w:t>
      </w:r>
    </w:p>
    <w:p>
      <w:pPr>
        <w:pStyle w:val="FirstParagraph"/>
      </w:pPr>
      <w:r>
        <w:t xml:space="preserve">The safety of all personnel involved in the Mason experiment is paramount. All workers must wear appropriate personal protective equipment (PPE), including helmets, gloves, and safety boots. The protocol adheres to Zimbabwe's occupational health and safety regulations. Additionally, the experiment will minimize environmental disruption by properly disposing of waste materials and avoiding contamination of local water sources.</w:t>
      </w:r>
    </w:p>
    <w:p>
      <w:pPr>
        <w:pStyle w:val="BodyText"/>
      </w:pPr>
      <w:r>
        <w:t xml:space="preserve">Ethical considerations include ensuring fair wages for local labor and providing training opportunities that enhance the skills of Harare's masonry workforce. The Mason project is committed to community engagement and will hold informational sessions to explain the experiment's purpose and benefits.</w:t>
      </w:r>
    </w:p>
    <w:bookmarkEnd w:id="29"/>
    <w:bookmarkStart w:id="30" w:name="data-management-and-reporting"/>
    <w:p>
      <w:pPr>
        <w:pStyle w:val="Heading2"/>
      </w:pPr>
      <w:r>
        <w:t xml:space="preserve">7. Data Management and Reporting</w:t>
      </w:r>
    </w:p>
    <w:p>
      <w:pPr>
        <w:pStyle w:val="FirstParagraph"/>
      </w:pPr>
      <w:r>
        <w:t xml:space="preserve">All data collected during the Mason experiment will be stored securely and managed according to international standards for research integrity. A dedicated team will be responsible for data entry, analysis, and interpretation. The final report will include detailed findings, recommendations for implementation, and suggestions for further research. This report will be shared with relevant stakeholders, including the Zimbabwe National Building Code Board, local construction firms, and academic institutions.</w:t>
      </w:r>
    </w:p>
    <w:bookmarkEnd w:id="30"/>
    <w:bookmarkStart w:id="31" w:name="conclusion"/>
    <w:p>
      <w:pPr>
        <w:pStyle w:val="Heading2"/>
      </w:pPr>
      <w:r>
        <w:t xml:space="preserve">8. Conclusion</w:t>
      </w:r>
    </w:p>
    <w:p>
      <w:pPr>
        <w:pStyle w:val="FirstParagraph"/>
      </w:pPr>
      <w:r>
        <w:t xml:space="preserve">The Mason experiment protocol represents a significant step towards improving construction practices in Harare, Zimbabwe. By rigorously testing the Mason technique in real-world conditions, this project aims to provide a sustainable, cost-effective, and durable solution for the city's growing infrastructure needs. The success of this experiment could pave the way for widespread adoption of the Mason method, contributing to safer, more resilient, and environmentally friendly buildings across Zimbabwe.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Mason - Harare, Zimbabwe</dc:title>
  <dc:creator/>
  <dc:language>en</dc:language>
  <cp:keywords/>
  <dcterms:created xsi:type="dcterms:W3CDTF">2026-10-10T01:11:51Z</dcterms:created>
  <dcterms:modified xsi:type="dcterms:W3CDTF">2026-10-10T01:11:51Z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