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Automotive</w:t>
      </w:r>
      <w:r>
        <w:t xml:space="preserve"> </w:t>
      </w:r>
      <w:r>
        <w:t xml:space="preserve">Mechanic</w:t>
      </w:r>
      <w:r>
        <w:t xml:space="preserve"> </w:t>
      </w:r>
      <w:r>
        <w:t xml:space="preserve">Performance</w:t>
      </w:r>
      <w:r>
        <w:t xml:space="preserve"> </w:t>
      </w:r>
      <w:r>
        <w:t xml:space="preserve">Analysis</w:t>
      </w:r>
    </w:p>
    <w:bookmarkStart w:id="33" w:name="X564c94fc47793eb2520909a623efadef859b13b"/>
    <w:p>
      <w:pPr>
        <w:pStyle w:val="Heading1"/>
      </w:pPr>
      <w:r>
        <w:t xml:space="preserve">Experiment Protocol: Diagnostic Efficiency and Repair Accuracy of Automotive Mechanics in São Paulo, Brazil</w:t>
      </w:r>
    </w:p>
    <w:p>
      <w:pPr>
        <w:pStyle w:val="FirstParagraph"/>
      </w:pPr>
      <w:r>
        <w:rPr>
          <w:bCs/>
          <w:b/>
        </w:rPr>
        <w:t xml:space="preserve">Protocol ID:</w:t>
      </w:r>
      <w:r>
        <w:t xml:space="preserve"> </w:t>
      </w:r>
      <w:r>
        <w:t xml:space="preserve">SP-MECH-2023-001</w:t>
      </w:r>
    </w:p>
    <w:p>
      <w:pPr>
        <w:pStyle w:val="BodyText"/>
      </w:pPr>
      <w:r>
        <w:rPr>
          <w:bCs/>
          <w:b/>
        </w:rPr>
        <w:t xml:space="preserve">Location:</w:t>
      </w:r>
      <w:r>
        <w:t xml:space="preserve"> </w:t>
      </w:r>
      <w:r>
        <w:t xml:space="preserve">São Paulo, Brazil</w:t>
      </w:r>
    </w:p>
    <w:p>
      <w:pPr>
        <w:pStyle w:val="BodyText"/>
      </w:pPr>
      <w:r>
        <w:rPr>
          <w:bCs/>
          <w:b/>
        </w:rPr>
        <w:t xml:space="preserve">Subject:</w:t>
      </w:r>
      <w:r>
        <w:t xml:space="preserve"> </w:t>
      </w:r>
      <w:r>
        <w:t xml:space="preserve">Professional Automotive Mechanic</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Start w:id="20" w:name="introduction-and-background"/>
    <w:p>
      <w:pPr>
        <w:pStyle w:val="Heading2"/>
      </w:pPr>
      <w:r>
        <w:t xml:space="preserve">1. Introduction and Background</w:t>
      </w:r>
    </w:p>
    <w:p>
      <w:pPr>
        <w:pStyle w:val="FirstParagraph"/>
      </w:pPr>
      <w:r>
        <w:t xml:space="preserve">The automotive industry in Brazil, particularly within the metropolitan region of São Paulo, represents one of the largest markets in Latin America. São Paulo is characterized by a unique set of operational challenges for vehicle maintenance, including high traffic congestion, variable road quality, and a diverse fleet ranging from modern electronic vehicles to older mechanical models. The role of the mechanic in this environment is critical for ensuring vehicle safety and operational continuity.</w:t>
      </w:r>
    </w:p>
    <w:p>
      <w:pPr>
        <w:pStyle w:val="BodyText"/>
      </w:pPr>
      <w:r>
        <w:t xml:space="preserve">This experiment protocol outlines a structured study designed to evaluate the diagnostic efficiency, repair accuracy, and adherence to safety standards of professional mechanics operating in São Paulo. The study aims to quantify the impact of environmental factors specific to the region on the performance of mechanical tasks.</w:t>
      </w:r>
    </w:p>
    <w:bookmarkEnd w:id="20"/>
    <w:bookmarkStart w:id="21"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measure the average time required for mechanics in São Paulo to accurately diagnose common engine and transmission faults.</w:t>
      </w:r>
    </w:p>
    <w:p>
      <w:pPr>
        <w:numPr>
          <w:ilvl w:val="0"/>
          <w:numId w:val="1001"/>
        </w:numPr>
        <w:pStyle w:val="Compact"/>
      </w:pPr>
      <w:r>
        <w:t xml:space="preserve">To assess the accuracy of repairs performed under simulated high-pressure conditions typical of the city's busy service centers.</w:t>
      </w:r>
    </w:p>
    <w:p>
      <w:pPr>
        <w:numPr>
          <w:ilvl w:val="0"/>
          <w:numId w:val="1001"/>
        </w:numPr>
        <w:pStyle w:val="Compact"/>
      </w:pPr>
      <w:r>
        <w:t xml:space="preserve">To evaluate the adherence to Brazilian technical standards (ABNT) and manufacturer guidelines during the repair process.</w:t>
      </w:r>
    </w:p>
    <w:p>
      <w:pPr>
        <w:numPr>
          <w:ilvl w:val="0"/>
          <w:numId w:val="1001"/>
        </w:numPr>
        <w:pStyle w:val="Compact"/>
      </w:pPr>
      <w:r>
        <w:t xml:space="preserve">To analyze the correlation between mechanic experience levels and diagnostic success rates in the context of São Paulo's specific vehicle fleet demographics.</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study will utilize a controlled observational design combined with practical performance testing. The experiment will be conducted in three certified automotive workshops located in different districts of São Paulo (e.g., Pinheiros, Mooca, and Tatuapé) to ensure a representative sample of the city's operational environments.</w:t>
      </w:r>
    </w:p>
    <w:bookmarkEnd w:id="22"/>
    <w:bookmarkStart w:id="23" w:name="participants"/>
    <w:p>
      <w:pPr>
        <w:pStyle w:val="Heading3"/>
      </w:pPr>
      <w:r>
        <w:t xml:space="preserve">3.2 Participants</w:t>
      </w:r>
    </w:p>
    <w:p>
      <w:pPr>
        <w:pStyle w:val="FirstParagraph"/>
      </w:pPr>
      <w:r>
        <w:t xml:space="preserve">The study will recruit 30 professional mechanics. Participants must meet the following criteria:</w:t>
      </w:r>
    </w:p>
    <w:p>
      <w:pPr>
        <w:numPr>
          <w:ilvl w:val="0"/>
          <w:numId w:val="1002"/>
        </w:numPr>
        <w:pStyle w:val="Compact"/>
      </w:pPr>
      <w:r>
        <w:t xml:space="preserve">Minimum of 3 years of professional experience.</w:t>
      </w:r>
    </w:p>
    <w:p>
      <w:pPr>
        <w:numPr>
          <w:ilvl w:val="0"/>
          <w:numId w:val="1002"/>
        </w:numPr>
        <w:pStyle w:val="Compact"/>
      </w:pPr>
      <w:r>
        <w:t xml:space="preserve">Currently employed in a licensed workshop in São Paulo.</w:t>
      </w:r>
    </w:p>
    <w:p>
      <w:pPr>
        <w:numPr>
          <w:ilvl w:val="0"/>
          <w:numId w:val="1002"/>
        </w:numPr>
        <w:pStyle w:val="Compact"/>
      </w:pPr>
      <w:r>
        <w:t xml:space="preserve">Proficiency in Portuguese and English (for technical documentation).</w:t>
      </w:r>
    </w:p>
    <w:p>
      <w:pPr>
        <w:pStyle w:val="FirstParagraph"/>
      </w:pPr>
      <w:r>
        <w:t xml:space="preserve">Participants will be stratified into three groups based on experience: Junior (3-5 years), Mid-Level (6-10 years), and Senior (10+ years).</w:t>
      </w:r>
    </w:p>
    <w:bookmarkEnd w:id="23"/>
    <w:bookmarkStart w:id="24" w:name="equipment-and-materials"/>
    <w:p>
      <w:pPr>
        <w:pStyle w:val="Heading3"/>
      </w:pPr>
      <w:r>
        <w:t xml:space="preserve">3.3 Equipment and Materials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r>
      <w:tr>
        <w:tc>
          <w:tcPr/>
          <w:p>
            <w:pPr>
              <w:pStyle w:val="Compact"/>
              <w:jc w:val="left"/>
            </w:pPr>
            <w:r>
              <w:t xml:space="preserve">Test Vehicles</w:t>
            </w:r>
          </w:p>
        </w:tc>
        <w:tc>
          <w:tcPr/>
          <w:p>
            <w:pPr>
              <w:pStyle w:val="Compact"/>
              <w:jc w:val="left"/>
            </w:pPr>
            <w:r>
              <w:t xml:space="preserve">Five vehicles with pre-installed, known faults (e.g., fuel injection issues, brake system leaks).</w:t>
            </w:r>
          </w:p>
        </w:tc>
        <w:tc>
          <w:tcPr/>
          <w:p>
            <w:pPr>
              <w:pStyle w:val="Compact"/>
              <w:jc w:val="left"/>
            </w:pPr>
            <w:r>
              <w:t xml:space="preserve">5</w:t>
            </w:r>
          </w:p>
        </w:tc>
      </w:tr>
      <w:tr>
        <w:tc>
          <w:tcPr/>
          <w:p>
            <w:pPr>
              <w:pStyle w:val="Compact"/>
              <w:jc w:val="left"/>
            </w:pPr>
            <w:r>
              <w:t xml:space="preserve">Diagnostic Tools</w:t>
            </w:r>
          </w:p>
        </w:tc>
        <w:tc>
          <w:tcPr/>
          <w:p>
            <w:pPr>
              <w:pStyle w:val="Compact"/>
              <w:jc w:val="left"/>
            </w:pPr>
            <w:r>
              <w:t xml:space="preserve">Standard OBD-II scanners and multimeters available in São Paulo workshops.</w:t>
            </w:r>
          </w:p>
        </w:tc>
        <w:tc>
          <w:tcPr/>
          <w:p>
            <w:pPr>
              <w:pStyle w:val="Compact"/>
              <w:jc w:val="left"/>
            </w:pPr>
            <w:r>
              <w:t xml:space="preserve">30</w:t>
            </w:r>
          </w:p>
        </w:tc>
      </w:tr>
      <w:tr>
        <w:tc>
          <w:tcPr/>
          <w:p>
            <w:pPr>
              <w:pStyle w:val="Compact"/>
              <w:jc w:val="left"/>
            </w:pPr>
            <w:r>
              <w:t xml:space="preserve">Timing Devices</w:t>
            </w:r>
          </w:p>
        </w:tc>
        <w:tc>
          <w:tcPr/>
          <w:p>
            <w:pPr>
              <w:pStyle w:val="Compact"/>
              <w:jc w:val="left"/>
            </w:pPr>
            <w:r>
              <w:t xml:space="preserve">Digital stopwatches for precise time measurement.</w:t>
            </w:r>
          </w:p>
        </w:tc>
        <w:tc>
          <w:tcPr/>
          <w:p>
            <w:pPr>
              <w:pStyle w:val="Compact"/>
              <w:jc w:val="left"/>
            </w:pPr>
            <w:r>
              <w:t xml:space="preserve">10</w:t>
            </w:r>
          </w:p>
        </w:tc>
      </w:tr>
      <w:tr>
        <w:tc>
          <w:tcPr/>
          <w:p>
            <w:pPr>
              <w:pStyle w:val="Compact"/>
              <w:jc w:val="left"/>
            </w:pPr>
            <w:r>
              <w:t xml:space="preserve">Checklists</w:t>
            </w:r>
          </w:p>
        </w:tc>
        <w:tc>
          <w:tcPr/>
          <w:p>
            <w:pPr>
              <w:pStyle w:val="Compact"/>
              <w:jc w:val="left"/>
            </w:pPr>
            <w:r>
              <w:t xml:space="preserve">Standardized evaluation forms based on ABNT NBR 14653.</w:t>
            </w:r>
          </w:p>
        </w:tc>
        <w:tc>
          <w:tcPr/>
          <w:p>
            <w:pPr>
              <w:pStyle w:val="Compact"/>
              <w:jc w:val="left"/>
            </w:pPr>
            <w:r>
              <w:t xml:space="preserve">30</w:t>
            </w:r>
          </w:p>
        </w:tc>
      </w:tr>
    </w:tbl>
    <w:bookmarkEnd w:id="24"/>
    <w:bookmarkEnd w:id="25"/>
    <w:bookmarkStart w:id="29" w:name="procedure"/>
    <w:p>
      <w:pPr>
        <w:pStyle w:val="Heading2"/>
      </w:pPr>
      <w:r>
        <w:t xml:space="preserve">4. Procedure</w:t>
      </w:r>
    </w:p>
    <w:bookmarkStart w:id="26" w:name="preparation-phase"/>
    <w:p>
      <w:pPr>
        <w:pStyle w:val="Heading3"/>
      </w:pPr>
      <w:r>
        <w:t xml:space="preserve">4.1 Preparation Phase</w:t>
      </w:r>
    </w:p>
    <w:p>
      <w:pPr>
        <w:pStyle w:val="FirstParagraph"/>
      </w:pPr>
      <w:r>
        <w:t xml:space="preserve">Before the experiment begins, all test vehicles will be prepared by a senior engineering team. Faults will be introduced that are common in the São Paulo market, such as issues related to ethanol-gasoline fuel systems and suspension wear due to urban road conditions. Each mechanic will be briefed on the safety protocols and the scope of the task.</w:t>
      </w:r>
    </w:p>
    <w:bookmarkEnd w:id="26"/>
    <w:bookmarkStart w:id="27" w:name="execution-phase"/>
    <w:p>
      <w:pPr>
        <w:pStyle w:val="Heading3"/>
      </w:pPr>
      <w:r>
        <w:t xml:space="preserve">4.2 Execution Phase</w:t>
      </w:r>
    </w:p>
    <w:p>
      <w:pPr>
        <w:pStyle w:val="FirstParagraph"/>
      </w:pPr>
      <w:r>
        <w:t xml:space="preserve">Each mechanic will be assigned a vehicle with a specific fault. The process will be as follows:</w:t>
      </w:r>
    </w:p>
    <w:p>
      <w:pPr>
        <w:numPr>
          <w:ilvl w:val="0"/>
          <w:numId w:val="1003"/>
        </w:numPr>
        <w:pStyle w:val="Compact"/>
      </w:pPr>
      <w:r>
        <w:rPr>
          <w:bCs/>
          <w:b/>
        </w:rPr>
        <w:t xml:space="preserve">Diagnosis:</w:t>
      </w:r>
      <w:r>
        <w:t xml:space="preserve"> </w:t>
      </w:r>
      <w:r>
        <w:t xml:space="preserve">The mechanic will perform a visual inspection and use diagnostic tools to identify the fault. Time will be recorded from the moment they approach the vehicle.</w:t>
      </w:r>
    </w:p>
    <w:p>
      <w:pPr>
        <w:numPr>
          <w:ilvl w:val="0"/>
          <w:numId w:val="1003"/>
        </w:numPr>
        <w:pStyle w:val="Compact"/>
      </w:pPr>
      <w:r>
        <w:rPr>
          <w:bCs/>
          <w:b/>
        </w:rPr>
        <w:t xml:space="preserve">Repair:</w:t>
      </w:r>
      <w:r>
        <w:t xml:space="preserve"> </w:t>
      </w:r>
      <w:r>
        <w:t xml:space="preserve">Upon identifying the fault, the mechanic will perform the necessary repair. Observers will record adherence to safety protocols and technical standards.</w:t>
      </w:r>
    </w:p>
    <w:p>
      <w:pPr>
        <w:numPr>
          <w:ilvl w:val="0"/>
          <w:numId w:val="1003"/>
        </w:numPr>
        <w:pStyle w:val="Compact"/>
      </w:pPr>
      <w:r>
        <w:rPr>
          <w:bCs/>
          <w:b/>
        </w:rPr>
        <w:t xml:space="preserve">Verification:</w:t>
      </w:r>
      <w:r>
        <w:t xml:space="preserve"> </w:t>
      </w:r>
      <w:r>
        <w:t xml:space="preserve">The mechanic will test the repair to ensure functionality. The vehicle will then be inspected by the engineering team to verify the accuracy of the repair.</w:t>
      </w:r>
    </w:p>
    <w:bookmarkEnd w:id="27"/>
    <w:bookmarkStart w:id="28" w:name="data-collection"/>
    <w:p>
      <w:pPr>
        <w:pStyle w:val="Heading3"/>
      </w:pPr>
      <w:r>
        <w:t xml:space="preserve">4.3 Data Collection</w:t>
      </w:r>
    </w:p>
    <w:p>
      <w:pPr>
        <w:pStyle w:val="FirstParagraph"/>
      </w:pPr>
      <w:r>
        <w:t xml:space="preserve">Data will be collected using standardized forms. Key metrics include:</w:t>
      </w:r>
    </w:p>
    <w:p>
      <w:pPr>
        <w:numPr>
          <w:ilvl w:val="0"/>
          <w:numId w:val="1004"/>
        </w:numPr>
        <w:pStyle w:val="Compact"/>
      </w:pPr>
      <w:r>
        <w:t xml:space="preserve">Time to diagnosis (minutes).</w:t>
      </w:r>
    </w:p>
    <w:p>
      <w:pPr>
        <w:numPr>
          <w:ilvl w:val="0"/>
          <w:numId w:val="1004"/>
        </w:numPr>
        <w:pStyle w:val="Compact"/>
      </w:pPr>
      <w:r>
        <w:t xml:space="preserve">Time to repair completion (minutes).</w:t>
      </w:r>
    </w:p>
    <w:p>
      <w:pPr>
        <w:numPr>
          <w:ilvl w:val="0"/>
          <w:numId w:val="1004"/>
        </w:numPr>
        <w:pStyle w:val="Compact"/>
      </w:pPr>
      <w:r>
        <w:t xml:space="preserve">Accuracy score (0-100) based on the engineering team's inspection.</w:t>
      </w:r>
    </w:p>
    <w:p>
      <w:pPr>
        <w:numPr>
          <w:ilvl w:val="0"/>
          <w:numId w:val="1004"/>
        </w:numPr>
        <w:pStyle w:val="Compact"/>
      </w:pPr>
      <w:r>
        <w:t xml:space="preserve">Safety compliance score (0-100) based on observed practices.</w:t>
      </w:r>
    </w:p>
    <w:bookmarkEnd w:id="28"/>
    <w:bookmarkEnd w:id="29"/>
    <w:bookmarkStart w:id="30" w:name="ethical-considerations"/>
    <w:p>
      <w:pPr>
        <w:pStyle w:val="Heading2"/>
      </w:pPr>
      <w:r>
        <w:t xml:space="preserve">5. Ethical Considerations</w:t>
      </w:r>
    </w:p>
    <w:p>
      <w:pPr>
        <w:pStyle w:val="FirstParagraph"/>
      </w:pPr>
      <w:r>
        <w:t xml:space="preserve">All participants will provide informed consent prior to the experiment. The study will adhere to the ethical guidelines set forth by the Brazilian Society of Automotive Engineering (SBAE). Participants' identities will be kept confidential, and data will be used solely for research purposes. No participant will be subjected to unsafe working conditions during the experiment.</w:t>
      </w:r>
    </w:p>
    <w:bookmarkEnd w:id="30"/>
    <w:bookmarkStart w:id="31" w:name="data-analysis"/>
    <w:p>
      <w:pPr>
        <w:pStyle w:val="Heading2"/>
      </w:pPr>
      <w:r>
        <w:t xml:space="preserve">6. Data Analysis</w:t>
      </w:r>
    </w:p>
    <w:p>
      <w:pPr>
        <w:pStyle w:val="FirstParagraph"/>
      </w:pPr>
      <w:r>
        <w:t xml:space="preserve">Collected data will be analyzed using statistical software. Descriptive statistics will be used to summarize the performance metrics. Inferential statistics, including ANOVA, will be employed to determine if there are significant differences in performance between the experience groups. The results will be interpreted in the context of the specific challenges faced by mechanics in São Paulo.</w:t>
      </w:r>
    </w:p>
    <w:bookmarkEnd w:id="31"/>
    <w:bookmarkStart w:id="32" w:name="conclusion-and-reporting"/>
    <w:p>
      <w:pPr>
        <w:pStyle w:val="Heading2"/>
      </w:pPr>
      <w:r>
        <w:t xml:space="preserve">7. Conclusion and Reporting</w:t>
      </w:r>
    </w:p>
    <w:p>
      <w:pPr>
        <w:pStyle w:val="FirstParagraph"/>
      </w:pPr>
      <w:r>
        <w:t xml:space="preserve">The findings of this experiment will be compiled into a comprehensive report. The report will include recommendations for training programs tailored to the needs of mechanics in São Paulo, focusing on areas where performance gaps were identified. The ultimate goal is to enhance the quality of automotive maintenance services in the region, contributing to road safety and vehicle longevity.</w:t>
      </w:r>
    </w:p>
    <w:p>
      <w:pPr>
        <w:pStyle w:val="BodyText"/>
      </w:pPr>
      <w:r>
        <w:rPr>
          <w:bCs/>
          <w:b/>
        </w:rPr>
        <w:t xml:space="preserve">Prepared by:</w:t>
      </w:r>
      <w:r>
        <w:t xml:space="preserve"> </w:t>
      </w:r>
      <w:r>
        <w:t xml:space="preserve">Technical Research Team</w:t>
      </w:r>
    </w:p>
    <w:p>
      <w:pPr>
        <w:pStyle w:val="BodyText"/>
      </w:pPr>
      <w:r>
        <w:rPr>
          <w:bCs/>
          <w:b/>
        </w:rPr>
        <w:t xml:space="preserve">Approved by:</w:t>
      </w:r>
      <w:r>
        <w:t xml:space="preserve"> </w:t>
      </w:r>
      <w:r>
        <w:t xml:space="preserve">São Paulo Automotive Research Institute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Automotive Mechanic Performance Analysis</dc:title>
  <dc:creator/>
  <dc:language>en</dc:language>
  <cp:keywords/>
  <dcterms:created xsi:type="dcterms:W3CDTF">2026-10-10T04:20:35Z</dcterms:created>
  <dcterms:modified xsi:type="dcterms:W3CDTF">2026-10-10T04:20:35Z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