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Canada</w:t>
      </w:r>
      <w:r>
        <w:t xml:space="preserve"> </w:t>
      </w:r>
      <w:r>
        <w:t xml:space="preserve">Toronto</w:t>
      </w:r>
    </w:p>
    <w:bookmarkStart w:id="20" w:name="X11e0537c8644c30796bb92fccb7238cfe08d0f9"/>
    <w:p>
      <w:pPr>
        <w:pStyle w:val="Heading1"/>
      </w:pPr>
      <w:r>
        <w:t xml:space="preserve">Experiment Protocol: Advanced Automotive Mechanics</w:t>
      </w:r>
    </w:p>
    <w:p>
      <w:pPr>
        <w:pStyle w:val="FirstParagraph"/>
      </w:pPr>
      <w:r>
        <w:rPr>
          <w:bCs/>
          <w:b/>
        </w:rPr>
        <w:t xml:space="preserve">Location:</w:t>
      </w:r>
      <w:r>
        <w:t xml:space="preserve"> </w:t>
      </w:r>
      <w:r>
        <w:t xml:space="preserve">Canada Toronto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1.0 Introduction and Objective</w:t>
      </w:r>
    </w:p>
    <w:p>
      <w:pPr>
        <w:pStyle w:val="BodyText"/>
      </w:pPr>
      <w:r>
        <w:t xml:space="preserve">This Experiment Protocol outlines the standardized procedures for conducting mechanical diagnostics and performance testing on internal combustion and hybrid vehicles within the jurisdiction of Canada Toronto. The primary objective is to evaluate the efficacy of new diagnostic tools and repair methodologies under the specific environmental and regulatory conditions found in Toronto, Ontario.</w:t>
      </w:r>
    </w:p>
    <w:p>
      <w:pPr>
        <w:pStyle w:val="BodyText"/>
      </w:pPr>
      <w:r>
        <w:t xml:space="preserve">The scope of this protocol focuses on the role of the Mechanic in ensuring vehicle safety, emissions compliance, and operational reliability. Given Toronto's diverse climate and strict adherence to Canadian federal and Ontario provincial regulations, this experiment aims to validate mechanical interventions that enhance vehicle longevity and reduce environmental impact.</w:t>
      </w:r>
    </w:p>
    <w:p>
      <w:pPr>
        <w:pStyle w:val="BodyText"/>
      </w:pPr>
      <w:r>
        <w:t xml:space="preserve">2.0 Regulatory Compliance and Safety Standards</w:t>
      </w:r>
    </w:p>
    <w:p>
      <w:pPr>
        <w:pStyle w:val="BodyText"/>
      </w:pPr>
      <w:r>
        <w:t xml:space="preserve">All activities conducted under this protocol must strictly adhere to the regulations set forth by the Ministry of Transportation of Ontario (MTO) and the Ontario College of Trades and Apprenticeship (OCTA). The Mechanic performing the experiment must hold a valid Red Seal endorsement or equivalent certification recognized in Canada Toronto.</w:t>
      </w:r>
    </w:p>
    <w:p>
      <w:pPr>
        <w:pStyle w:val="BodyText"/>
      </w:pPr>
      <w:r>
        <w:t xml:space="preserve">Safety is paramount. The workspace must comply with the Occupational Health and Safety Act (OHSA). Specific attention must be paid to:</w:t>
      </w:r>
    </w:p>
    <w:p>
      <w:pPr>
        <w:numPr>
          <w:ilvl w:val="0"/>
          <w:numId w:val="1001"/>
        </w:numPr>
        <w:pStyle w:val="Compact"/>
      </w:pPr>
      <w:r>
        <w:t xml:space="preserve">Proper ventilation when testing exhaust systems to prevent carbon monoxide buildup.</w:t>
      </w:r>
    </w:p>
    <w:p>
      <w:pPr>
        <w:numPr>
          <w:ilvl w:val="0"/>
          <w:numId w:val="1001"/>
        </w:numPr>
        <w:pStyle w:val="Compact"/>
      </w:pPr>
      <w:r>
        <w:t xml:space="preserve">Use of Personal Protective Equipment (PPE) including safety glasses, steel-toed boots, and gloves.</w:t>
      </w:r>
    </w:p>
    <w:p>
      <w:pPr>
        <w:numPr>
          <w:ilvl w:val="0"/>
          <w:numId w:val="1001"/>
        </w:numPr>
        <w:pStyle w:val="Compact"/>
      </w:pPr>
      <w:r>
        <w:t xml:space="preserve">Adherence to environmental regulations regarding the disposal of oils, fluids, and hazardous materials as per Ontario's Environmental Protection Act.</w:t>
      </w:r>
    </w:p>
    <w:p>
      <w:pPr>
        <w:pStyle w:val="FirstParagraph"/>
      </w:pPr>
      <w:r>
        <w:t xml:space="preserve">3.0 Experimental Setup and Equipment</w:t>
      </w:r>
    </w:p>
    <w:p>
      <w:pPr>
        <w:pStyle w:val="BodyText"/>
      </w:pPr>
      <w:r>
        <w:t xml:space="preserve">The experiment will be conducted in a certified automotive workshop located in Canada Toronto. The facility must be equipped with the following:</w:t>
      </w:r>
    </w:p>
    <w:p>
      <w:pPr>
        <w:numPr>
          <w:ilvl w:val="0"/>
          <w:numId w:val="1002"/>
        </w:numPr>
        <w:pStyle w:val="Compact"/>
      </w:pPr>
      <w:r>
        <w:t xml:space="preserve">Hydraulic vehicle lift rated for the test vehicles.</w:t>
      </w:r>
    </w:p>
    <w:p>
      <w:pPr>
        <w:numPr>
          <w:ilvl w:val="0"/>
          <w:numId w:val="1002"/>
        </w:numPr>
        <w:pStyle w:val="Compact"/>
      </w:pPr>
      <w:r>
        <w:t xml:space="preserve">OBD-II diagnostic scanners compatible with current Canadian vehicle standards.</w:t>
      </w:r>
    </w:p>
    <w:p>
      <w:pPr>
        <w:numPr>
          <w:ilvl w:val="0"/>
          <w:numId w:val="1002"/>
        </w:numPr>
        <w:pStyle w:val="Compact"/>
      </w:pPr>
      <w:r>
        <w:t xml:space="preserve">Dynamometer for measuring engine power and torque.</w:t>
      </w:r>
    </w:p>
    <w:p>
      <w:pPr>
        <w:numPr>
          <w:ilvl w:val="0"/>
          <w:numId w:val="1002"/>
        </w:numPr>
        <w:pStyle w:val="Compact"/>
      </w:pPr>
      <w:r>
        <w:t xml:space="preserve">Exhaust gas analyzers to measure emissions levels.</w:t>
      </w:r>
    </w:p>
    <w:p>
      <w:pPr>
        <w:numPr>
          <w:ilvl w:val="0"/>
          <w:numId w:val="1002"/>
        </w:numPr>
        <w:pStyle w:val="Compact"/>
      </w:pPr>
      <w:r>
        <w:t xml:space="preserve">Standard hand tools and torque wrenches calibrated to metric specifications.</w:t>
      </w:r>
    </w:p>
    <w:p>
      <w:pPr>
        <w:pStyle w:val="FirstParagraph"/>
      </w:pPr>
      <w:r>
        <w:t xml:space="preserve">Test vehicles will be selected to represent the common fleet in Toronto, including sedans, SUVs, and hybrid electric vehicles. Each vehicle must have a valid Safety Standards Certificate prior to the start of the experiment.</w:t>
      </w:r>
    </w:p>
    <w:p>
      <w:pPr>
        <w:pStyle w:val="BodyText"/>
      </w:pPr>
      <w:r>
        <w:t xml:space="preserve">4.0 Procedure</w:t>
      </w:r>
    </w:p>
    <w:p>
      <w:pPr>
        <w:pStyle w:val="BodyText"/>
      </w:pPr>
      <w:r>
        <w:t xml:space="preserve">The Mechanic will follow these steps to ensure consistency and accuracy in the experiment:</w:t>
      </w:r>
    </w:p>
    <w:p>
      <w:pPr>
        <w:numPr>
          <w:ilvl w:val="0"/>
          <w:numId w:val="1003"/>
        </w:numPr>
        <w:pStyle w:val="Compact"/>
      </w:pPr>
      <w:r>
        <w:rPr>
          <w:bCs/>
          <w:b/>
        </w:rPr>
        <w:t xml:space="preserve">Pre-Inspection:</w:t>
      </w:r>
      <w:r>
        <w:t xml:space="preserve"> </w:t>
      </w:r>
      <w:r>
        <w:t xml:space="preserve">Conduct a thorough visual inspection of the vehicle. Check for leaks, tire wear, and brake condition. Document all findings.</w:t>
      </w:r>
    </w:p>
    <w:p>
      <w:pPr>
        <w:numPr>
          <w:ilvl w:val="0"/>
          <w:numId w:val="1003"/>
        </w:numPr>
        <w:pStyle w:val="Compact"/>
      </w:pPr>
      <w:r>
        <w:rPr>
          <w:bCs/>
          <w:b/>
        </w:rPr>
        <w:t xml:space="preserve">Diagnostic Scan:</w:t>
      </w:r>
      <w:r>
        <w:t xml:space="preserve"> </w:t>
      </w:r>
      <w:r>
        <w:t xml:space="preserve">Connect the OBD-II scanner to retrieve any stored fault codes. Record all codes and freeze frame data.</w:t>
      </w:r>
    </w:p>
    <w:p>
      <w:pPr>
        <w:numPr>
          <w:ilvl w:val="0"/>
          <w:numId w:val="1003"/>
        </w:numPr>
        <w:pStyle w:val="Compact"/>
      </w:pPr>
      <w:r>
        <w:rPr>
          <w:bCs/>
          <w:b/>
        </w:rPr>
        <w:t xml:space="preserve">Baseline Testing:</w:t>
      </w:r>
      <w:r>
        <w:t xml:space="preserve"> </w:t>
      </w:r>
      <w:r>
        <w:t xml:space="preserve">Perform a dynamometer test to establish baseline performance metrics. Measure exhaust emissions to ensure they meet Ontario's environmental standards.</w:t>
      </w:r>
    </w:p>
    <w:p>
      <w:pPr>
        <w:numPr>
          <w:ilvl w:val="0"/>
          <w:numId w:val="1003"/>
        </w:numPr>
        <w:pStyle w:val="Compact"/>
      </w:pPr>
      <w:r>
        <w:rPr>
          <w:bCs/>
          <w:b/>
        </w:rPr>
        <w:t xml:space="preserve">Intervention:</w:t>
      </w:r>
      <w:r>
        <w:t xml:space="preserve"> </w:t>
      </w:r>
      <w:r>
        <w:t xml:space="preserve">Apply the experimental repair or maintenance procedure. This may include replacing specific components, adjusting engine timing, or updating software.</w:t>
      </w:r>
    </w:p>
    <w:p>
      <w:pPr>
        <w:numPr>
          <w:ilvl w:val="0"/>
          <w:numId w:val="1003"/>
        </w:numPr>
        <w:pStyle w:val="Compact"/>
      </w:pPr>
      <w:r>
        <w:rPr>
          <w:bCs/>
          <w:b/>
        </w:rPr>
        <w:t xml:space="preserve">Post-Intervention Testing:</w:t>
      </w:r>
      <w:r>
        <w:t xml:space="preserve"> </w:t>
      </w:r>
      <w:r>
        <w:t xml:space="preserve">Repeat the dynamometer and emissions tests. Compare results with the baseline data.</w:t>
      </w:r>
    </w:p>
    <w:p>
      <w:pPr>
        <w:numPr>
          <w:ilvl w:val="0"/>
          <w:numId w:val="1003"/>
        </w:numPr>
        <w:pStyle w:val="Compact"/>
      </w:pPr>
      <w:r>
        <w:rPr>
          <w:bCs/>
          <w:b/>
        </w:rPr>
        <w:t xml:space="preserve">Road Test:</w:t>
      </w:r>
      <w:r>
        <w:t xml:space="preserve"> </w:t>
      </w:r>
      <w:r>
        <w:t xml:space="preserve">Conduct a controlled road test within the designated areas of Canada Toronto to assess real-world performance and handling.</w:t>
      </w:r>
    </w:p>
    <w:p>
      <w:pPr>
        <w:pStyle w:val="FirstParagraph"/>
      </w:pPr>
      <w:r>
        <w:t xml:space="preserve">5.0 Data Collection and Analysis</w:t>
      </w:r>
    </w:p>
    <w:p>
      <w:pPr>
        <w:pStyle w:val="BodyText"/>
      </w:pPr>
      <w:r>
        <w:t xml:space="preserve">Accurate data collection is critical for the validity of this experiment. The Mechanic must record the following data points:</w:t>
      </w:r>
    </w:p>
    <w:p>
      <w:pPr>
        <w:numPr>
          <w:ilvl w:val="0"/>
          <w:numId w:val="1004"/>
        </w:numPr>
        <w:pStyle w:val="Compact"/>
      </w:pPr>
      <w:r>
        <w:t xml:space="preserve">Engine RPM and torque values before and after intervention.</w:t>
      </w:r>
    </w:p>
    <w:p>
      <w:pPr>
        <w:numPr>
          <w:ilvl w:val="0"/>
          <w:numId w:val="1004"/>
        </w:numPr>
        <w:pStyle w:val="Compact"/>
      </w:pPr>
      <w:r>
        <w:t xml:space="preserve">Emissions levels of CO, HC, NOx, and CO2.</w:t>
      </w:r>
    </w:p>
    <w:p>
      <w:pPr>
        <w:numPr>
          <w:ilvl w:val="0"/>
          <w:numId w:val="1004"/>
        </w:numPr>
        <w:pStyle w:val="Compact"/>
      </w:pPr>
      <w:r>
        <w:t xml:space="preserve">Fuel consumption rates during the road test.</w:t>
      </w:r>
    </w:p>
    <w:p>
      <w:pPr>
        <w:numPr>
          <w:ilvl w:val="0"/>
          <w:numId w:val="1004"/>
        </w:numPr>
        <w:pStyle w:val="Compact"/>
      </w:pPr>
      <w:r>
        <w:t xml:space="preserve">Any anomalies or irregularities observed during the procedure.</w:t>
      </w:r>
    </w:p>
    <w:p>
      <w:pPr>
        <w:pStyle w:val="FirstParagraph"/>
      </w:pPr>
      <w:r>
        <w:t xml:space="preserve">Data will be analyzed to determine the effectiveness of the mechanical intervention. Statistical methods will be used to compare pre- and post-intervention results. The analysis will focus on improvements in performance, reductions in emissions, and any potential risks identified.</w:t>
      </w:r>
    </w:p>
    <w:p>
      <w:pPr>
        <w:pStyle w:val="BodyText"/>
      </w:pPr>
      <w:r>
        <w:t xml:space="preserve">6.0 Environmental Considerations</w:t>
      </w:r>
    </w:p>
    <w:p>
      <w:pPr>
        <w:pStyle w:val="BodyText"/>
      </w:pPr>
      <w:r>
        <w:t xml:space="preserve">Given the environmental focus in Canada Toronto, this protocol emphasizes the reduction of vehicle emissions. The Mechanic must ensure that all procedures contribute to cleaner air quality. Special attention should be given to:</w:t>
      </w:r>
    </w:p>
    <w:p>
      <w:pPr>
        <w:numPr>
          <w:ilvl w:val="0"/>
          <w:numId w:val="1005"/>
        </w:numPr>
        <w:pStyle w:val="Compact"/>
      </w:pPr>
      <w:r>
        <w:t xml:space="preserve">Proper disposal of used engine oil, coolant, and brake fluid.</w:t>
      </w:r>
    </w:p>
    <w:p>
      <w:pPr>
        <w:numPr>
          <w:ilvl w:val="0"/>
          <w:numId w:val="1005"/>
        </w:numPr>
        <w:pStyle w:val="Compact"/>
      </w:pPr>
      <w:r>
        <w:t xml:space="preserve">Recycling of metal parts and batteries.</w:t>
      </w:r>
    </w:p>
    <w:p>
      <w:pPr>
        <w:numPr>
          <w:ilvl w:val="0"/>
          <w:numId w:val="1005"/>
        </w:numPr>
        <w:pStyle w:val="Compact"/>
      </w:pPr>
      <w:r>
        <w:t xml:space="preserve">Minimizing energy consumption in the workshop during the experiment.</w:t>
      </w:r>
    </w:p>
    <w:p>
      <w:pPr>
        <w:pStyle w:val="FirstParagraph"/>
      </w:pPr>
      <w:r>
        <w:t xml:space="preserve">The experiment aims to support Toronto's broader goals of sustainability and environmental protection by promoting mechanical practices that reduce the carbon footprint of vehicles.</w:t>
      </w:r>
    </w:p>
    <w:p>
      <w:pPr>
        <w:pStyle w:val="BodyText"/>
      </w:pPr>
      <w:r>
        <w:t xml:space="preserve">7.0 Reporting and Documentation</w:t>
      </w:r>
    </w:p>
    <w:p>
      <w:pPr>
        <w:pStyle w:val="BodyText"/>
      </w:pPr>
      <w:r>
        <w:t xml:space="preserve">Upon completion of the experiment, the Mechanic must prepare a detailed report. The report should include:</w:t>
      </w:r>
    </w:p>
    <w:p>
      <w:pPr>
        <w:numPr>
          <w:ilvl w:val="0"/>
          <w:numId w:val="1006"/>
        </w:numPr>
        <w:pStyle w:val="Compact"/>
      </w:pPr>
      <w:r>
        <w:t xml:space="preserve">A summary of the procedures followed.</w:t>
      </w:r>
    </w:p>
    <w:p>
      <w:pPr>
        <w:numPr>
          <w:ilvl w:val="0"/>
          <w:numId w:val="1006"/>
        </w:numPr>
        <w:pStyle w:val="Compact"/>
      </w:pPr>
      <w:r>
        <w:t xml:space="preserve">All collected data and analysis results.</w:t>
      </w:r>
    </w:p>
    <w:p>
      <w:pPr>
        <w:numPr>
          <w:ilvl w:val="0"/>
          <w:numId w:val="1006"/>
        </w:numPr>
        <w:pStyle w:val="Compact"/>
      </w:pPr>
      <w:r>
        <w:t xml:space="preserve">Conclusions regarding the effectiveness of the intervention.</w:t>
      </w:r>
    </w:p>
    <w:p>
      <w:pPr>
        <w:numPr>
          <w:ilvl w:val="0"/>
          <w:numId w:val="1006"/>
        </w:numPr>
        <w:pStyle w:val="Compact"/>
      </w:pPr>
      <w:r>
        <w:t xml:space="preserve">Recommendations for future experiments or improvements.</w:t>
      </w:r>
    </w:p>
    <w:p>
      <w:pPr>
        <w:pStyle w:val="FirstParagraph"/>
      </w:pPr>
      <w:r>
        <w:t xml:space="preserve">The report will be submitted to the supervising authority for review. All documentation must be retained for a minimum of three years in accordance with Ontario's record-keeping requirements.</w:t>
      </w:r>
    </w:p>
    <w:p>
      <w:pPr>
        <w:pStyle w:val="BodyText"/>
      </w:pPr>
      <w:r>
        <w:t xml:space="preserve">8.0 Conclusion</w:t>
      </w:r>
    </w:p>
    <w:p>
      <w:pPr>
        <w:pStyle w:val="BodyText"/>
      </w:pPr>
      <w:r>
        <w:t xml:space="preserve">This Experiment Protocol provides a comprehensive framework for conducting mechanical experiments in Canada Toronto. By adhering to these guidelines, the Mechanic ensures that the experiment is conducted safely, legally, and effectively. The results of this experiment will contribute to the advancement of automotive mechanics and support the ongoing efforts to improve vehicle performance and environmental sustainability in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Canada Toronto</dc:title>
  <dc:creator/>
  <dc:language>en</dc:language>
  <cp:keywords/>
  <dcterms:created xsi:type="dcterms:W3CDTF">2026-10-10T01:52:24Z</dcterms:created>
  <dcterms:modified xsi:type="dcterms:W3CDTF">2026-10-10T01:52:24Z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