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Mechanical</w:t>
      </w:r>
      <w:r>
        <w:t xml:space="preserve"> </w:t>
      </w:r>
      <w:r>
        <w:t xml:space="preserve">Systems</w:t>
      </w:r>
      <w:r>
        <w:t xml:space="preserve"> </w:t>
      </w:r>
      <w:r>
        <w:t xml:space="preserve">in</w:t>
      </w:r>
      <w:r>
        <w:t xml:space="preserve"> </w:t>
      </w:r>
      <w:r>
        <w:t xml:space="preserve">Shanghai</w:t>
      </w:r>
    </w:p>
    <w:bookmarkStart w:id="36" w:name="X208d9697da80554db4fe320f70fb6e96b3766f5"/>
    <w:p>
      <w:pPr>
        <w:pStyle w:val="Heading1"/>
      </w:pPr>
      <w:r>
        <w:t xml:space="preserve">Experiment Protocol: High-Precision Mechanical Dynamics Testing</w:t>
      </w:r>
    </w:p>
    <w:p>
      <w:pPr>
        <w:pStyle w:val="FirstParagraph"/>
      </w:pPr>
      <w:r>
        <w:rPr>
          <w:bCs/>
          <w:b/>
        </w:rPr>
        <w:t xml:space="preserve">Protocol ID:</w:t>
      </w:r>
      <w:r>
        <w:t xml:space="preserve"> </w:t>
      </w:r>
      <w:r>
        <w:t xml:space="preserve">SH-MECH-2024-001</w:t>
      </w:r>
    </w:p>
    <w:p>
      <w:pPr>
        <w:pStyle w:val="BodyText"/>
      </w:pPr>
      <w:r>
        <w:rPr>
          <w:bCs/>
          <w:b/>
        </w:rPr>
        <w:t xml:space="preserve">Location:</w:t>
      </w:r>
      <w:r>
        <w:t xml:space="preserve"> </w:t>
      </w:r>
      <w:r>
        <w:t xml:space="preserve">Shanghai, China (Pudong New Area Industrial Zone)</w:t>
      </w:r>
    </w:p>
    <w:p>
      <w:pPr>
        <w:pStyle w:val="BodyText"/>
      </w:pPr>
      <w:r>
        <w:rPr>
          <w:bCs/>
          <w:b/>
        </w:rPr>
        <w:t xml:space="preserve">Subject:</w:t>
      </w:r>
      <w:r>
        <w:t xml:space="preserve"> </w:t>
      </w:r>
      <w:r>
        <w:t xml:space="preserve">Advanced Mechanic Systems under Variable Environmental Loads</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rigorous procedures for testing advanced mechanical components within the specific environmental and regulatory context of China Shanghai. The primary objective is to evaluate the structural integrity, fatigue resistance, and operational efficiency of high-precision mechanic assemblies when subjected to the unique climatic conditions found in the Yangtze River Delta region.</w:t>
      </w:r>
    </w:p>
    <w:p>
      <w:pPr>
        <w:pStyle w:val="BodyText"/>
      </w:pPr>
      <w:r>
        <w:t xml:space="preserve">Shanghai serves as a critical hub for manufacturing and logistics in China. Consequently, mechanical systems deployed here must withstand high humidity, significant temperature fluctuations, and complex vibration profiles associated with dense urban infrastructure. This protocol ensures that all mechanic testing adheres to both international standards and local Chinese national standards (GB).</w:t>
      </w:r>
    </w:p>
    <w:bookmarkEnd w:id="20"/>
    <w:bookmarkStart w:id="21" w:name="scope-and-applicability"/>
    <w:p>
      <w:pPr>
        <w:pStyle w:val="Heading2"/>
      </w:pPr>
      <w:r>
        <w:t xml:space="preserve">2. Scope and Applicability</w:t>
      </w:r>
    </w:p>
    <w:p>
      <w:pPr>
        <w:pStyle w:val="FirstParagraph"/>
      </w:pPr>
      <w:r>
        <w:t xml:space="preserve">This protocol applies to all mechanical testing conducted at the designated facility in Shanghai. It covers:</w:t>
      </w:r>
    </w:p>
    <w:p>
      <w:pPr>
        <w:numPr>
          <w:ilvl w:val="0"/>
          <w:numId w:val="1001"/>
        </w:numPr>
        <w:pStyle w:val="Compact"/>
      </w:pPr>
      <w:r>
        <w:t xml:space="preserve">Static and dynamic load testing of metallic and composite mechanic structures.</w:t>
      </w:r>
    </w:p>
    <w:p>
      <w:pPr>
        <w:numPr>
          <w:ilvl w:val="0"/>
          <w:numId w:val="1001"/>
        </w:numPr>
        <w:pStyle w:val="Compact"/>
      </w:pPr>
      <w:r>
        <w:t xml:space="preserve">Environmental stress screening simulating Shanghai's subtropical monsoon climate.</w:t>
      </w:r>
    </w:p>
    <w:p>
      <w:pPr>
        <w:numPr>
          <w:ilvl w:val="0"/>
          <w:numId w:val="1001"/>
        </w:numPr>
        <w:pStyle w:val="Compact"/>
      </w:pPr>
      <w:r>
        <w:t xml:space="preserve">Compliance verification with GB/T standards for mechanical safety and performance.</w:t>
      </w:r>
    </w:p>
    <w:bookmarkEnd w:id="21"/>
    <w:bookmarkStart w:id="22" w:name="regulatory-compliance-and-standards"/>
    <w:p>
      <w:pPr>
        <w:pStyle w:val="Heading2"/>
      </w:pPr>
      <w:r>
        <w:t xml:space="preserve">3. Regulatory Compliance and Standards</w:t>
      </w:r>
    </w:p>
    <w:p>
      <w:pPr>
        <w:pStyle w:val="FirstParagraph"/>
      </w:pPr>
      <w:r>
        <w:t xml:space="preserve">Given the location in China Shanghai, all experiments must strictly comply with local regulations. The following standards are mandatory:</w:t>
      </w:r>
    </w:p>
    <w:p>
      <w:pPr>
        <w:numPr>
          <w:ilvl w:val="0"/>
          <w:numId w:val="1002"/>
        </w:numPr>
        <w:pStyle w:val="Compact"/>
      </w:pPr>
      <w:r>
        <w:rPr>
          <w:bCs/>
          <w:b/>
        </w:rPr>
        <w:t xml:space="preserve">GB/T 2624:</w:t>
      </w:r>
      <w:r>
        <w:t xml:space="preserve"> </w:t>
      </w:r>
      <w:r>
        <w:t xml:space="preserve">Measurement of fluid flow by means of pressure differential devices.</w:t>
      </w:r>
    </w:p>
    <w:p>
      <w:pPr>
        <w:numPr>
          <w:ilvl w:val="0"/>
          <w:numId w:val="1002"/>
        </w:numPr>
        <w:pStyle w:val="Compact"/>
      </w:pPr>
      <w:r>
        <w:rPr>
          <w:bCs/>
          <w:b/>
        </w:rPr>
        <w:t xml:space="preserve">GB 5226.1:</w:t>
      </w:r>
      <w:r>
        <w:t xml:space="preserve"> </w:t>
      </w:r>
      <w:r>
        <w:t xml:space="preserve">Safety of machinery – Electrical equipment of machines.</w:t>
      </w:r>
    </w:p>
    <w:p>
      <w:pPr>
        <w:numPr>
          <w:ilvl w:val="0"/>
          <w:numId w:val="1002"/>
        </w:numPr>
        <w:pStyle w:val="Compact"/>
      </w:pPr>
      <w:r>
        <w:rPr>
          <w:bCs/>
          <w:b/>
        </w:rPr>
        <w:t xml:space="preserve">Local Shanghai Environmental Protection Bureau Guidelines:</w:t>
      </w:r>
      <w:r>
        <w:t xml:space="preserve"> </w:t>
      </w:r>
      <w:r>
        <w:t xml:space="preserve">Regarding noise control and waste disposal during mechanical testing.</w:t>
      </w:r>
    </w:p>
    <w:p>
      <w:pPr>
        <w:pStyle w:val="FirstParagraph"/>
      </w:pPr>
      <w:r>
        <w:t xml:space="preserve">Failure to adhere to these standards will result in the immediate suspension of the experiment.</w:t>
      </w:r>
    </w:p>
    <w:bookmarkEnd w:id="22"/>
    <w:bookmarkStart w:id="26" w:name="experimental-setup-and-equipment"/>
    <w:p>
      <w:pPr>
        <w:pStyle w:val="Heading2"/>
      </w:pPr>
      <w:r>
        <w:t xml:space="preserve">4. Experimental Setup and Equipment</w:t>
      </w:r>
    </w:p>
    <w:bookmarkStart w:id="23" w:name="test-environment"/>
    <w:p>
      <w:pPr>
        <w:pStyle w:val="Heading3"/>
      </w:pPr>
      <w:r>
        <w:t xml:space="preserve">4.1. Test Environment</w:t>
      </w:r>
    </w:p>
    <w:p>
      <w:pPr>
        <w:pStyle w:val="FirstParagraph"/>
      </w:pPr>
      <w:r>
        <w:t xml:space="preserve">The testing facility is located in the Pudong district of Shanghai. The laboratory is equipped with climate control systems capable of simulating the specific humidity levels (often exceeding 80% during summer months) and temperature ranges typical of the region.</w:t>
      </w:r>
    </w:p>
    <w:bookmarkEnd w:id="23"/>
    <w:bookmarkStart w:id="24" w:name="mechanical-apparatus"/>
    <w:p>
      <w:pPr>
        <w:pStyle w:val="Heading3"/>
      </w:pPr>
      <w:r>
        <w:t xml:space="preserve">4.2. Mechanical Apparatus</w:t>
      </w:r>
    </w:p>
    <w:p>
      <w:pPr>
        <w:pStyle w:val="FirstParagraph"/>
      </w:pPr>
      <w:r>
        <w:t xml:space="preserve">The core of the experiment involves a universal testing machine (UTM) calibrated according to ISO/IEC 17025 standards. The mechanic assembly under test (AUT) will be mounted on a vibration isolation table to mitigate external noise from the surrounding Shanghai industrial zone.</w:t>
      </w:r>
    </w:p>
    <w:bookmarkEnd w:id="24"/>
    <w:bookmarkStart w:id="25" w:name="instrumentation"/>
    <w:p>
      <w:pPr>
        <w:pStyle w:val="Heading3"/>
      </w:pPr>
      <w:r>
        <w:t xml:space="preserve">4.3. Instrumentation</w:t>
      </w:r>
    </w:p>
    <w:p>
      <w:pPr>
        <w:pStyle w:val="FirstParagraph"/>
      </w:pPr>
      <w:r>
        <w:t xml:space="preserve">Data acquisition systems will record strain, displacement, and temperature at a sampling rate of 10 kHz. Sensors must be rated for high-humidity environments to prevent corrosion or signal drift.</w:t>
      </w:r>
    </w:p>
    <w:bookmarkEnd w:id="25"/>
    <w:bookmarkEnd w:id="26"/>
    <w:bookmarkStart w:id="31" w:name="methodology"/>
    <w:p>
      <w:pPr>
        <w:pStyle w:val="Heading2"/>
      </w:pPr>
      <w:r>
        <w:t xml:space="preserve">5. Methodology</w:t>
      </w:r>
    </w:p>
    <w:bookmarkStart w:id="27" w:name="pre-experiment-inspection"/>
    <w:p>
      <w:pPr>
        <w:pStyle w:val="Heading3"/>
      </w:pPr>
      <w:r>
        <w:t xml:space="preserve">5.1. Pre-Experiment Inspection</w:t>
      </w:r>
    </w:p>
    <w:p>
      <w:pPr>
        <w:pStyle w:val="FirstParagraph"/>
      </w:pPr>
      <w:r>
        <w:t xml:space="preserve">Before initiating any mechanic tests, a visual inspection of the AUT is required. All components must be free from surface defects. Calibration certificates for all measuring instruments must be verified and logged.</w:t>
      </w:r>
    </w:p>
    <w:bookmarkEnd w:id="27"/>
    <w:bookmarkStart w:id="28" w:name="environmental-conditioning"/>
    <w:p>
      <w:pPr>
        <w:pStyle w:val="Heading3"/>
      </w:pPr>
      <w:r>
        <w:t xml:space="preserve">5.2. Environmental Conditioning</w:t>
      </w:r>
    </w:p>
    <w:p>
      <w:pPr>
        <w:pStyle w:val="FirstParagraph"/>
      </w:pPr>
      <w:r>
        <w:t xml:space="preserve">To simulate real-world conditions in China Shanghai, the AUT will undergo a 48-hour conditioning phase. The chamber will be set to 35°C with 85% relative humidity. This step is crucial for identifying potential material degradation due to moisture absorption.</w:t>
      </w:r>
    </w:p>
    <w:bookmarkEnd w:id="28"/>
    <w:bookmarkStart w:id="29" w:name="load-application"/>
    <w:p>
      <w:pPr>
        <w:pStyle w:val="Heading3"/>
      </w:pPr>
      <w:r>
        <w:t xml:space="preserve">5.3. Load Application</w:t>
      </w:r>
    </w:p>
    <w:p>
      <w:pPr>
        <w:pStyle w:val="FirstParagraph"/>
      </w:pPr>
      <w:r>
        <w:t xml:space="preserve">Loads will be applied incrementally. The mechanic system will be subjected to cyclic loading to assess fatigue life. The frequency of loading will be adjusted based on the material properties of the AUT. Data will be continuously monitored for anomalies.</w:t>
      </w:r>
    </w:p>
    <w:bookmarkEnd w:id="29"/>
    <w:bookmarkStart w:id="30" w:name="failure-analysis"/>
    <w:p>
      <w:pPr>
        <w:pStyle w:val="Heading3"/>
      </w:pPr>
      <w:r>
        <w:t xml:space="preserve">5.4. Failure Analysis</w:t>
      </w:r>
    </w:p>
    <w:p>
      <w:pPr>
        <w:pStyle w:val="FirstParagraph"/>
      </w:pPr>
      <w:r>
        <w:t xml:space="preserve">In the event of mechanical failure, the test will be halted immediately. The failure point will be documented using high-resolution photography and microscopic analysis to determine the root cause.</w:t>
      </w:r>
    </w:p>
    <w:bookmarkEnd w:id="30"/>
    <w:bookmarkEnd w:id="31"/>
    <w:bookmarkStart w:id="32" w:name="safety-procedures"/>
    <w:p>
      <w:pPr>
        <w:pStyle w:val="Heading2"/>
      </w:pPr>
      <w:r>
        <w:t xml:space="preserve">6. Safety Procedures</w:t>
      </w:r>
    </w:p>
    <w:p>
      <w:pPr>
        <w:pStyle w:val="FirstParagraph"/>
      </w:pPr>
      <w:r>
        <w:t xml:space="preserve">Safety is paramount in this Experiment Protocol. All personnel must wear appropriate personal protective equipment (PPE), including safety glasses, steel-toed boots, and hearing protection.</w:t>
      </w:r>
    </w:p>
    <w:p>
      <w:pPr>
        <w:pStyle w:val="BodyText"/>
      </w:pPr>
      <w:r>
        <w:t xml:space="preserve">WARNING:</w:t>
      </w:r>
      <w:r>
        <w:t xml:space="preserve"> </w:t>
      </w:r>
      <w:r>
        <w:t xml:space="preserve">High-pressure hydraulic systems are used in this mechanic testing. Unauthorized personnel are strictly prohibited from entering the testing zone. Emergency stop buttons are located at multiple points around the facility.</w:t>
      </w:r>
    </w:p>
    <w:p>
      <w:pPr>
        <w:pStyle w:val="BodyText"/>
      </w:pPr>
      <w:r>
        <w:t xml:space="preserve">In case of an accident, follow the emergency response plan approved by the Shanghai Municipal Administration of Work Safety.</w:t>
      </w:r>
    </w:p>
    <w:bookmarkEnd w:id="32"/>
    <w:bookmarkStart w:id="33" w:name="data-management-and-reporting"/>
    <w:p>
      <w:pPr>
        <w:pStyle w:val="Heading2"/>
      </w:pPr>
      <w:r>
        <w:t xml:space="preserve">7. Data Management and Reporting</w:t>
      </w:r>
    </w:p>
    <w:p>
      <w:pPr>
        <w:pStyle w:val="FirstParagraph"/>
      </w:pPr>
      <w:r>
        <w:t xml:space="preserve">All data collected during the experiment must be stored securely on the facility's local server in Shanghai, ensuring compliance with China's Data Security Law. Raw data files will be backed up daily.</w:t>
      </w:r>
    </w:p>
    <w:p>
      <w:pPr>
        <w:pStyle w:val="BodyText"/>
      </w:pPr>
      <w:r>
        <w:t xml:space="preserve">A comprehensive report will be generated upon completion of the experiment. This report will include:</w:t>
      </w:r>
    </w:p>
    <w:p>
      <w:pPr>
        <w:numPr>
          <w:ilvl w:val="0"/>
          <w:numId w:val="1003"/>
        </w:numPr>
        <w:pStyle w:val="Compact"/>
      </w:pPr>
      <w:r>
        <w:t xml:space="preserve">Summary of experimental conditions.</w:t>
      </w:r>
    </w:p>
    <w:p>
      <w:pPr>
        <w:numPr>
          <w:ilvl w:val="0"/>
          <w:numId w:val="1003"/>
        </w:numPr>
        <w:pStyle w:val="Compact"/>
      </w:pPr>
      <w:r>
        <w:t xml:space="preserve">Detailed analysis of mechanic performance metrics.</w:t>
      </w:r>
    </w:p>
    <w:p>
      <w:pPr>
        <w:numPr>
          <w:ilvl w:val="0"/>
          <w:numId w:val="1003"/>
        </w:numPr>
        <w:pStyle w:val="Compact"/>
      </w:pPr>
      <w:r>
        <w:t xml:space="preserve">Comparison of results against GB/T standards.</w:t>
      </w:r>
    </w:p>
    <w:p>
      <w:pPr>
        <w:numPr>
          <w:ilvl w:val="0"/>
          <w:numId w:val="1003"/>
        </w:numPr>
        <w:pStyle w:val="Compact"/>
      </w:pPr>
      <w:r>
        <w:t xml:space="preserve">Recommendations for design improvements.</w:t>
      </w:r>
    </w:p>
    <w:bookmarkEnd w:id="33"/>
    <w:bookmarkStart w:id="34" w:name="conclusion"/>
    <w:p>
      <w:pPr>
        <w:pStyle w:val="Heading2"/>
      </w:pPr>
      <w:r>
        <w:t xml:space="preserve">8. Conclusion</w:t>
      </w:r>
    </w:p>
    <w:p>
      <w:pPr>
        <w:pStyle w:val="FirstParagraph"/>
      </w:pPr>
      <w:r>
        <w:t xml:space="preserve">This Experiment Protocol provides a structured approach to testing mechanical systems in the unique environment of China Shanghai. By adhering to these guidelines, we ensure the reliability, safety, and compliance of mechanic components used in critical applications. Continuous review and updates to this protocol will be conducted to reflect advancements in technology and changes in local regulations.</w:t>
      </w:r>
    </w:p>
    <w:bookmarkEnd w:id="34"/>
    <w:bookmarkStart w:id="35"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Engineer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Safety Officer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Project Manager</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bl>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Mechanical Systems in Shanghai</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