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Egypt</w:t>
      </w:r>
      <w:r>
        <w:t xml:space="preserve"> </w:t>
      </w:r>
      <w:r>
        <w:t xml:space="preserve">Cairo</w:t>
      </w:r>
    </w:p>
    <w:bookmarkStart w:id="30" w:name="Xbba4a508b901ef1d53fa1a80a164c44a29449dc"/>
    <w:p>
      <w:pPr>
        <w:pStyle w:val="Heading1"/>
      </w:pPr>
      <w:r>
        <w:t xml:space="preserve">Experiment Protocol: Advanced Automotive Mechanics in Egypt Cairo</w:t>
      </w:r>
    </w:p>
    <w:p>
      <w:pPr>
        <w:pStyle w:val="FirstParagraph"/>
      </w:pPr>
      <w:r>
        <w:rPr>
          <w:bCs/>
          <w:b/>
        </w:rPr>
        <w:t xml:space="preserve">Protocol ID:</w:t>
      </w:r>
      <w:r>
        <w:t xml:space="preserve"> </w:t>
      </w:r>
      <w:r>
        <w:t xml:space="preserve">MECH-CAI-2023-001</w:t>
      </w:r>
    </w:p>
    <w:p>
      <w:pPr>
        <w:pStyle w:val="BodyText"/>
      </w:pPr>
      <w:r>
        <w:rPr>
          <w:bCs/>
          <w:b/>
        </w:rPr>
        <w:t xml:space="preserve">Location:</w:t>
      </w:r>
      <w:r>
        <w:t xml:space="preserve"> </w:t>
      </w:r>
      <w:r>
        <w:t xml:space="preserve">Egypt Cairo, Industrial District (e.g., 10th of Ramadan or Obour City)</w:t>
      </w:r>
    </w:p>
    <w:p>
      <w:pPr>
        <w:pStyle w:val="BodyText"/>
      </w:pPr>
      <w:r>
        <w:rPr>
          <w:bCs/>
          <w:b/>
        </w:rPr>
        <w:t xml:space="preserve">Subject:</w:t>
      </w:r>
      <w:r>
        <w:t xml:space="preserve"> </w:t>
      </w:r>
      <w:r>
        <w:t xml:space="preserve">Mechanical Performance Analysis under High-Temperature and High-Dust Conditions</w:t>
      </w:r>
    </w:p>
    <w:p>
      <w:pPr>
        <w:pStyle w:val="BodyText"/>
      </w:pPr>
      <w:r>
        <w:rPr>
          <w:bCs/>
          <w:b/>
        </w:rPr>
        <w:t xml:space="preserve">Date:</w:t>
      </w:r>
      <w:r>
        <w:t xml:space="preserve"> </w:t>
      </w:r>
      <w:r>
        <w:t xml:space="preserve">October 2023</w:t>
      </w:r>
    </w:p>
    <w:bookmarkStart w:id="20" w:name="objective"/>
    <w:p>
      <w:pPr>
        <w:pStyle w:val="Heading2"/>
      </w:pPr>
      <w:r>
        <w:t xml:space="preserve">1. Objective</w:t>
      </w:r>
    </w:p>
    <w:p>
      <w:pPr>
        <w:pStyle w:val="FirstParagraph"/>
      </w:pPr>
      <w:r>
        <w:t xml:space="preserve">The primary objective of this Experiment Protocol is to evaluate the mechanical integrity, thermal efficiency, and wear resistance of internal combustion engine components when subjected to the specific environmental stressors found in Egypt Cairo. This study aims to determine how the unique combination of extreme summer temperatures, high ambient dust levels, and urban traffic patterns affects standard mechanical systems. The findings will contribute to optimizing maintenance schedules and material selection for vehicles operating in the Greater Cairo Area.</w:t>
      </w:r>
    </w:p>
    <w:bookmarkEnd w:id="20"/>
    <w:bookmarkStart w:id="21" w:name="scope-and-context"/>
    <w:p>
      <w:pPr>
        <w:pStyle w:val="Heading2"/>
      </w:pPr>
      <w:r>
        <w:t xml:space="preserve">2. Scope and Context</w:t>
      </w:r>
    </w:p>
    <w:p>
      <w:pPr>
        <w:pStyle w:val="FirstParagraph"/>
      </w:pPr>
      <w:r>
        <w:t xml:space="preserve">This protocol focuses on the field of Mechanic engineering, specifically applied to automotive systems. The geographical context of Egypt Cairo is critical to this experiment. Cairo presents a challenging environment characterized by:</w:t>
      </w:r>
    </w:p>
    <w:p>
      <w:pPr>
        <w:numPr>
          <w:ilvl w:val="0"/>
          <w:numId w:val="1001"/>
        </w:numPr>
        <w:pStyle w:val="Compact"/>
      </w:pPr>
      <w:r>
        <w:rPr>
          <w:bCs/>
          <w:b/>
        </w:rPr>
        <w:t xml:space="preserve">Thermal Stress:</w:t>
      </w:r>
      <w:r>
        <w:t xml:space="preserve"> </w:t>
      </w:r>
      <w:r>
        <w:t xml:space="preserve">Summer temperatures frequently exceed 40°C (104°F), placing significant strain on cooling systems and lubricants.</w:t>
      </w:r>
    </w:p>
    <w:p>
      <w:pPr>
        <w:numPr>
          <w:ilvl w:val="0"/>
          <w:numId w:val="1001"/>
        </w:numPr>
        <w:pStyle w:val="Compact"/>
      </w:pPr>
      <w:r>
        <w:rPr>
          <w:bCs/>
          <w:b/>
        </w:rPr>
        <w:t xml:space="preserve">Aerosolized Particulates:</w:t>
      </w:r>
      <w:r>
        <w:t xml:space="preserve"> </w:t>
      </w:r>
      <w:r>
        <w:t xml:space="preserve">High levels of dust and sand in the air can infiltrate mechanical assemblies, accelerating abrasion.</w:t>
      </w:r>
    </w:p>
    <w:p>
      <w:pPr>
        <w:numPr>
          <w:ilvl w:val="0"/>
          <w:numId w:val="1001"/>
        </w:numPr>
        <w:pStyle w:val="Compact"/>
      </w:pPr>
      <w:r>
        <w:rPr>
          <w:bCs/>
          <w:b/>
        </w:rPr>
        <w:t xml:space="preserve">Operational Load:</w:t>
      </w:r>
      <w:r>
        <w:t xml:space="preserve"> </w:t>
      </w:r>
      <w:r>
        <w:t xml:space="preserve">Heavy traffic congestion requires frequent stop-and-go driving, increasing wear on braking systems and transmission components.</w:t>
      </w:r>
    </w:p>
    <w:p>
      <w:pPr>
        <w:pStyle w:val="FirstParagraph"/>
      </w:pPr>
      <w:r>
        <w:t xml:space="preserve">The experiment will test a controlled group of vehicles to quantify these effects scientifically.</w:t>
      </w:r>
    </w:p>
    <w:bookmarkEnd w:id="21"/>
    <w:bookmarkStart w:id="25" w:name="methodology"/>
    <w:p>
      <w:pPr>
        <w:pStyle w:val="Heading2"/>
      </w:pPr>
      <w:r>
        <w:t xml:space="preserve">3. Methodology</w:t>
      </w:r>
    </w:p>
    <w:bookmarkStart w:id="22" w:name="sample-selection"/>
    <w:p>
      <w:pPr>
        <w:pStyle w:val="Heading3"/>
      </w:pPr>
      <w:r>
        <w:t xml:space="preserve">3.1. Sample Selection</w:t>
      </w:r>
    </w:p>
    <w:p>
      <w:pPr>
        <w:pStyle w:val="FirstParagraph"/>
      </w:pPr>
      <w:r>
        <w:t xml:space="preserve">Twenty (20) identical vehicles of a common model found in Egypt Cairo will be selected. These vehicles must have between 50,000 and 60,000 kilometers on the odometer to ensure a baseline of wear. The vehicles will be divided into two groups:</w:t>
      </w:r>
    </w:p>
    <w:p>
      <w:pPr>
        <w:numPr>
          <w:ilvl w:val="0"/>
          <w:numId w:val="1002"/>
        </w:numPr>
        <w:pStyle w:val="Compact"/>
      </w:pPr>
      <w:r>
        <w:rPr>
          <w:bCs/>
          <w:b/>
        </w:rPr>
        <w:t xml:space="preserve">Control Group (10 vehicles):</w:t>
      </w:r>
      <w:r>
        <w:t xml:space="preserve"> </w:t>
      </w:r>
      <w:r>
        <w:t xml:space="preserve">Subjected to standard maintenance protocols recommended by the manufacturer.</w:t>
      </w:r>
    </w:p>
    <w:p>
      <w:pPr>
        <w:numPr>
          <w:ilvl w:val="0"/>
          <w:numId w:val="1002"/>
        </w:numPr>
        <w:pStyle w:val="Compact"/>
      </w:pPr>
      <w:r>
        <w:rPr>
          <w:bCs/>
          <w:b/>
        </w:rPr>
        <w:t xml:space="preserve">Experimental Group (10 vehicles):</w:t>
      </w:r>
      <w:r>
        <w:t xml:space="preserve"> </w:t>
      </w:r>
      <w:r>
        <w:t xml:space="preserve">Subjected to enhanced mechanical treatments, including high-temperature synthetic lubricants and upgraded filtration systems designed for desert environments.</w:t>
      </w:r>
    </w:p>
    <w:bookmarkEnd w:id="22"/>
    <w:bookmarkStart w:id="23" w:name="instrumentation"/>
    <w:p>
      <w:pPr>
        <w:pStyle w:val="Heading3"/>
      </w:pPr>
      <w:r>
        <w:t xml:space="preserve">3.2. Instrumentation</w:t>
      </w:r>
    </w:p>
    <w:p>
      <w:pPr>
        <w:pStyle w:val="FirstParagraph"/>
      </w:pPr>
      <w:r>
        <w:t xml:space="preserve">Each vehicle will be equipped with the following diagnostic tools to monitor mechanical performance in real-time:</w:t>
      </w:r>
    </w:p>
    <w:p>
      <w:pPr>
        <w:numPr>
          <w:ilvl w:val="0"/>
          <w:numId w:val="1003"/>
        </w:numPr>
        <w:pStyle w:val="Compact"/>
      </w:pPr>
      <w:r>
        <w:t xml:space="preserve">OBD-II Data Loggers to record engine temperature, RPM, and fuel efficiency.</w:t>
      </w:r>
    </w:p>
    <w:p>
      <w:pPr>
        <w:numPr>
          <w:ilvl w:val="0"/>
          <w:numId w:val="1003"/>
        </w:numPr>
        <w:pStyle w:val="Compact"/>
      </w:pPr>
      <w:r>
        <w:t xml:space="preserve">Thermal imaging cameras to detect hotspots in the braking and exhaust systems.</w:t>
      </w:r>
    </w:p>
    <w:p>
      <w:pPr>
        <w:numPr>
          <w:ilvl w:val="0"/>
          <w:numId w:val="1003"/>
        </w:numPr>
        <w:pStyle w:val="Compact"/>
      </w:pPr>
      <w:r>
        <w:t xml:space="preserve">Vibration sensors mounted on the engine block to detect early signs of mechanical imbalance or bearing wear.</w:t>
      </w:r>
    </w:p>
    <w:bookmarkEnd w:id="23"/>
    <w:bookmarkStart w:id="24" w:name="procedure"/>
    <w:p>
      <w:pPr>
        <w:pStyle w:val="Heading3"/>
      </w:pPr>
      <w:r>
        <w:t xml:space="preserve">3.3. Procedure</w:t>
      </w:r>
    </w:p>
    <w:p>
      <w:pPr>
        <w:pStyle w:val="FirstParagraph"/>
      </w:pPr>
      <w:r>
        <w:t xml:space="preserve">The experiment will run for a duration of six months, covering the peak summer season in Egypt Cairo. The procedure involves the following steps:</w:t>
      </w:r>
    </w:p>
    <w:p>
      <w:pPr>
        <w:numPr>
          <w:ilvl w:val="0"/>
          <w:numId w:val="1004"/>
        </w:numPr>
        <w:pStyle w:val="Compact"/>
      </w:pPr>
      <w:r>
        <w:rPr>
          <w:bCs/>
          <w:b/>
        </w:rPr>
        <w:t xml:space="preserve">Baseline Assessment:</w:t>
      </w:r>
      <w:r>
        <w:t xml:space="preserve"> </w:t>
      </w:r>
      <w:r>
        <w:t xml:space="preserve">A comprehensive mechanical inspection will be performed on all vehicles. Oil samples will be taken to establish baseline viscosity and contamination levels.</w:t>
      </w:r>
    </w:p>
    <w:p>
      <w:pPr>
        <w:numPr>
          <w:ilvl w:val="0"/>
          <w:numId w:val="1004"/>
        </w:numPr>
        <w:pStyle w:val="Compact"/>
      </w:pPr>
      <w:r>
        <w:rPr>
          <w:bCs/>
          <w:b/>
        </w:rPr>
        <w:t xml:space="preserve">Deployment:</w:t>
      </w:r>
      <w:r>
        <w:t xml:space="preserve"> </w:t>
      </w:r>
      <w:r>
        <w:t xml:space="preserve">Vehicles will be driven daily on standard routes within Cairo, including the Ring Road and urban streets, to simulate real-world usage.</w:t>
      </w:r>
    </w:p>
    <w:p>
      <w:pPr>
        <w:numPr>
          <w:ilvl w:val="0"/>
          <w:numId w:val="1004"/>
        </w:numPr>
        <w:pStyle w:val="Compact"/>
      </w:pPr>
      <w:r>
        <w:rPr>
          <w:bCs/>
          <w:b/>
        </w:rPr>
        <w:t xml:space="preserve">Weekly Monitoring:</w:t>
      </w:r>
      <w:r>
        <w:t xml:space="preserve"> </w:t>
      </w:r>
      <w:r>
        <w:t xml:space="preserve">Data loggers will be downloaded, and visual inspections will be conducted to check for dust accumulation in air intakes and cooling radiators.</w:t>
      </w:r>
    </w:p>
    <w:p>
      <w:pPr>
        <w:numPr>
          <w:ilvl w:val="0"/>
          <w:numId w:val="1004"/>
        </w:numPr>
        <w:pStyle w:val="Compact"/>
      </w:pPr>
      <w:r>
        <w:rPr>
          <w:bCs/>
          <w:b/>
        </w:rPr>
        <w:t xml:space="preserve">Monthly Analysis:</w:t>
      </w:r>
      <w:r>
        <w:t xml:space="preserve"> </w:t>
      </w:r>
      <w:r>
        <w:t xml:space="preserve">Oil samples will be analyzed for metal particulates, indicating internal wear. Brake pad thickness and tire wear patterns will be measured.</w:t>
      </w:r>
    </w:p>
    <w:bookmarkEnd w:id="24"/>
    <w:bookmarkEnd w:id="25"/>
    <w:bookmarkStart w:id="26" w:name="safety-and-environmental-considerations"/>
    <w:p>
      <w:pPr>
        <w:pStyle w:val="Heading2"/>
      </w:pPr>
      <w:r>
        <w:t xml:space="preserve">4. Safety and Environmental Considerations</w:t>
      </w:r>
    </w:p>
    <w:p>
      <w:pPr>
        <w:pStyle w:val="FirstParagraph"/>
      </w:pPr>
      <w:r>
        <w:rPr>
          <w:bCs/>
          <w:b/>
        </w:rPr>
        <w:t xml:space="preserve">Warning:</w:t>
      </w:r>
      <w:r>
        <w:t xml:space="preserve"> </w:t>
      </w:r>
      <w:r>
        <w:t xml:space="preserve">All mechanical work must be performed in a certified workshop in Egypt Cairo adhering to local safety regulations.</w:t>
      </w:r>
    </w:p>
    <w:p>
      <w:pPr>
        <w:pStyle w:val="BodyText"/>
      </w:pPr>
      <w:r>
        <w:t xml:space="preserve">Technicians must wear appropriate Personal Protective Equipment (PPE), including heat-resistant gloves and eye protection, especially when working under the hood during high-temperature periods. Waste oil and fluids must be disposed of according to Egyptian environmental laws to prevent soil and water contamination.</w:t>
      </w:r>
    </w:p>
    <w:bookmarkEnd w:id="26"/>
    <w:bookmarkStart w:id="27" w:name="data-analysis"/>
    <w:p>
      <w:pPr>
        <w:pStyle w:val="Heading2"/>
      </w:pPr>
      <w:r>
        <w:t xml:space="preserve">5. Data Analysis</w:t>
      </w:r>
    </w:p>
    <w:p>
      <w:pPr>
        <w:pStyle w:val="FirstParagraph"/>
      </w:pPr>
      <w:r>
        <w:t xml:space="preserve">Upon completion of the six-month period, the data collected will be analyzed to compare the mechanical degradation rates between the Control and Experimental groups. Key performance indicators (KPIs) include:</w:t>
      </w:r>
    </w:p>
    <w:p>
      <w:pPr>
        <w:numPr>
          <w:ilvl w:val="0"/>
          <w:numId w:val="1005"/>
        </w:numPr>
        <w:pStyle w:val="Compact"/>
      </w:pPr>
      <w:r>
        <w:rPr>
          <w:bCs/>
          <w:b/>
        </w:rPr>
        <w:t xml:space="preserve">Engine Oil Degradation Rate:</w:t>
      </w:r>
      <w:r>
        <w:t xml:space="preserve"> </w:t>
      </w:r>
      <w:r>
        <w:t xml:space="preserve">Measured by viscosity loss and additive depletion.</w:t>
      </w:r>
    </w:p>
    <w:p>
      <w:pPr>
        <w:numPr>
          <w:ilvl w:val="0"/>
          <w:numId w:val="1005"/>
        </w:numPr>
        <w:pStyle w:val="Compact"/>
      </w:pPr>
      <w:r>
        <w:rPr>
          <w:bCs/>
          <w:b/>
        </w:rPr>
        <w:t xml:space="preserve">Component Wear:</w:t>
      </w:r>
      <w:r>
        <w:t xml:space="preserve"> </w:t>
      </w:r>
      <w:r>
        <w:t xml:space="preserve">Quantified by the thickness reduction of brake pads and clutch plates.</w:t>
      </w:r>
    </w:p>
    <w:p>
      <w:pPr>
        <w:numPr>
          <w:ilvl w:val="0"/>
          <w:numId w:val="1005"/>
        </w:numPr>
        <w:pStyle w:val="Compact"/>
      </w:pPr>
      <w:r>
        <w:rPr>
          <w:bCs/>
          <w:b/>
        </w:rPr>
        <w:t xml:space="preserve">Thermal Efficiency:</w:t>
      </w:r>
      <w:r>
        <w:t xml:space="preserve"> </w:t>
      </w:r>
      <w:r>
        <w:t xml:space="preserve">Assessed by the frequency of overheating incidents and coolant consumption.</w:t>
      </w:r>
    </w:p>
    <w:p>
      <w:pPr>
        <w:pStyle w:val="FirstParagraph"/>
      </w:pPr>
      <w:r>
        <w:t xml:space="preserve">Statistical analysis will be used to determine if the enhanced mechanical treatments provided a significant benefit in the context of the Egypt Cairo environment.</w:t>
      </w:r>
    </w:p>
    <w:bookmarkEnd w:id="27"/>
    <w:bookmarkStart w:id="28" w:name="expected-outcomes"/>
    <w:p>
      <w:pPr>
        <w:pStyle w:val="Heading2"/>
      </w:pPr>
      <w:r>
        <w:t xml:space="preserve">6. Expected Outcomes</w:t>
      </w:r>
    </w:p>
    <w:p>
      <w:pPr>
        <w:pStyle w:val="FirstParagraph"/>
      </w:pPr>
      <w:r>
        <w:t xml:space="preserve">This Experiment Protocol anticipates that the Experimental Group will demonstrate reduced mechanical wear and improved thermal management compared to the Control Group. Specifically, it is expected that upgraded filtration systems will significantly reduce abrasive wear in the engine cylinders. Furthermore, the use of high-temperature lubricants is hypothesized to maintain film strength better under the intense heat of Cairo summers, thereby extending the lifespan of critical engine components.</w:t>
      </w:r>
    </w:p>
    <w:bookmarkEnd w:id="28"/>
    <w:bookmarkStart w:id="29" w:name="conclusion"/>
    <w:p>
      <w:pPr>
        <w:pStyle w:val="Heading2"/>
      </w:pPr>
      <w:r>
        <w:t xml:space="preserve">7. Conclusion</w:t>
      </w:r>
    </w:p>
    <w:p>
      <w:pPr>
        <w:pStyle w:val="FirstParagraph"/>
      </w:pPr>
      <w:r>
        <w:t xml:space="preserve">This document outlines a rigorous approach to studying automotive mechanics within the specific constraints of Egypt Cairo. By understanding how local environmental factors influence mechanical systems, we can develop better maintenance strategies and engineering solutions tailored to the region. This protocol serves as a foundational guide for future research into vehicle durability in arid, high-traffic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Egypt Cairo</dc:title>
  <dc:creator/>
  <dc:language>en</dc:language>
  <cp:keywords/>
  <dcterms:created xsi:type="dcterms:W3CDTF">2026-10-10T03:28:44Z</dcterms:created>
  <dcterms:modified xsi:type="dcterms:W3CDTF">2026-10-10T03:28:44Z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