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Germany</w:t>
      </w:r>
      <w:r>
        <w:t xml:space="preserve"> </w:t>
      </w:r>
      <w:r>
        <w:t xml:space="preserve">Frankfurt</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Germany Frankfurt (Frankfurt am Main)</w:t>
      </w:r>
    </w:p>
    <w:p>
      <w:pPr>
        <w:pStyle w:val="BodyText"/>
      </w:pPr>
      <w:r>
        <w:rPr>
          <w:bCs/>
          <w:b/>
        </w:rPr>
        <w:t xml:space="preserve">Document ID:</w:t>
      </w:r>
      <w:r>
        <w:t xml:space="preserve"> </w:t>
      </w:r>
      <w:r>
        <w:t xml:space="preserve">EXP-MEC-FRA-2024-001</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Objective</w:t>
      </w:r>
    </w:p>
    <w:p>
      <w:pPr>
        <w:pStyle w:val="BodyText"/>
      </w:pPr>
      <w:r>
        <w:t xml:space="preserve">This Experiment Protocol outlines the procedures for conducting a comprehensive mechanical analysis of next-generation internal combustion and hybrid powertrains. The study is specifically tailored to the rigorous standards expected within the automotive hub of Germany Frankfurt. As a central node for the European automotive industry, Frankfurt demands precision, adherence to strict safety regulations, and innovation in mechanic practices. The primary objective is to evaluate the durability, efficiency, and maintenance requirements of advanced mechanical components under simulated real-world conditions typical of the Frankfurt metropolitan area and surrounding highways.</w:t>
      </w:r>
    </w:p>
    <w:p>
      <w:pPr>
        <w:pStyle w:val="BodyText"/>
      </w:pPr>
      <w:r>
        <w:t xml:space="preserve">2. Scope and Location Specifics</w:t>
      </w:r>
    </w:p>
    <w:p>
      <w:pPr>
        <w:pStyle w:val="BodyText"/>
      </w:pPr>
      <w:r>
        <w:t xml:space="preserve">The experiment will be conducted at a certified testing facility located in the industrial district of Frankfurt am Main, Germany. This location was chosen due to its proximity to major automotive research centers and its ability to replicate the diverse driving conditions found in the region, including urban traffic congestion and high-speed Autobahn segments. The protocol ensures compliance with German mechanical engineering standards (DIN) and European Union regulations regarding emissions and safety.</w:t>
      </w:r>
    </w:p>
    <w:p>
      <w:pPr>
        <w:pStyle w:val="BodyText"/>
      </w:pPr>
      <w:r>
        <w:t xml:space="preserve">3. Materials and Equipment</w:t>
      </w:r>
    </w:p>
    <w:p>
      <w:pPr>
        <w:pStyle w:val="BodyText"/>
      </w:pPr>
      <w:r>
        <w:t xml:space="preserve">To ensure the integrity of the mechanic-focused experiment, the following equipment and materials are required:</w:t>
      </w:r>
    </w:p>
    <w:p>
      <w:pPr>
        <w:numPr>
          <w:ilvl w:val="0"/>
          <w:numId w:val="1001"/>
        </w:numPr>
        <w:pStyle w:val="Compact"/>
      </w:pPr>
      <w:r>
        <w:t xml:space="preserve">Test Vehicles: Three units of the latest hybrid models, sourced from manufacturers with a presence in Germany.</w:t>
      </w:r>
    </w:p>
    <w:p>
      <w:pPr>
        <w:numPr>
          <w:ilvl w:val="0"/>
          <w:numId w:val="1001"/>
        </w:numPr>
        <w:pStyle w:val="Compact"/>
      </w:pPr>
      <w:r>
        <w:t xml:space="preserve">Dynamometers: High-precision chassis dynamometers capable of simulating loads up to 2000 kg.</w:t>
      </w:r>
    </w:p>
    <w:p>
      <w:pPr>
        <w:numPr>
          <w:ilvl w:val="0"/>
          <w:numId w:val="1001"/>
        </w:numPr>
        <w:pStyle w:val="Compact"/>
      </w:pPr>
      <w:r>
        <w:t xml:space="preserve">Diagnostic Tools: OBD-II scanners compliant with German automotive diagnostic standards.</w:t>
      </w:r>
    </w:p>
    <w:p>
      <w:pPr>
        <w:numPr>
          <w:ilvl w:val="0"/>
          <w:numId w:val="1001"/>
        </w:numPr>
        <w:pStyle w:val="Compact"/>
      </w:pPr>
      <w:r>
        <w:t xml:space="preserve">Measurement Instruments: Laser tachometers, thermal imaging cameras, and pressure sensors.</w:t>
      </w:r>
    </w:p>
    <w:p>
      <w:pPr>
        <w:numPr>
          <w:ilvl w:val="0"/>
          <w:numId w:val="1001"/>
        </w:numPr>
        <w:pStyle w:val="Compact"/>
      </w:pPr>
      <w:r>
        <w:t xml:space="preserve">Workshop Tools: Standard mechanic toolkits, torque wrenches calibrated to DIN specifications, and lifting equipment.</w:t>
      </w:r>
    </w:p>
    <w:p>
      <w:pPr>
        <w:numPr>
          <w:ilvl w:val="0"/>
          <w:numId w:val="1001"/>
        </w:numPr>
        <w:pStyle w:val="Compact"/>
      </w:pPr>
      <w:r>
        <w:t xml:space="preserve">Safety Gear: Personal protective equipment (PPE) including gloves, goggles, and hearing protection, adhering to German workplace safety laws.</w:t>
      </w:r>
    </w:p>
    <w:p>
      <w:pPr>
        <w:pStyle w:val="FirstParagraph"/>
      </w:pPr>
      <w:r>
        <w:t xml:space="preserve">4. Methodology</w:t>
      </w:r>
    </w:p>
    <w:p>
      <w:pPr>
        <w:pStyle w:val="BodyText"/>
      </w:pPr>
      <w:r>
        <w:t xml:space="preserve">The experiment will be divided into three phases, each focusing on different aspects of mechanical performance and maintenance.</w:t>
      </w:r>
    </w:p>
    <w:bookmarkStart w:id="21" w:name="phase-1-baseline-assessment"/>
    <w:p>
      <w:pPr>
        <w:pStyle w:val="Heading3"/>
      </w:pPr>
      <w:r>
        <w:t xml:space="preserve">Phase 1: Baseline Assessment</w:t>
      </w:r>
    </w:p>
    <w:p>
      <w:pPr>
        <w:pStyle w:val="FirstParagraph"/>
      </w:pPr>
      <w:r>
        <w:t xml:space="preserve">Each test vehicle will undergo a thorough mechanical inspection to establish baseline performance metrics. This includes checking engine oil levels, brake pad thickness, tire pressure, and fluid levels. Diagnostic scans will be performed to ensure no pre-existing faults are present. All data will be recorded in a standardized format.</w:t>
      </w:r>
    </w:p>
    <w:bookmarkEnd w:id="21"/>
    <w:bookmarkStart w:id="22" w:name="phase-2-stress-testing"/>
    <w:p>
      <w:pPr>
        <w:pStyle w:val="Heading3"/>
      </w:pPr>
      <w:r>
        <w:t xml:space="preserve">Phase 2: Stress Testing</w:t>
      </w:r>
    </w:p>
    <w:p>
      <w:pPr>
        <w:pStyle w:val="FirstParagraph"/>
      </w:pPr>
      <w:r>
        <w:t xml:space="preserve">Vehicles will be subjected to controlled stress tests on the dynamometer. These tests will simulate various driving scenarios common in Frankfurt, such as stop-and-go traffic and sustained high-speed driving. Mechanical components, including the engine, transmission, and braking system, will be monitored for signs of wear, overheating, or inefficiency. Data on fuel consumption, emissions, and mechanical stress will be collected continuously.</w:t>
      </w:r>
    </w:p>
    <w:bookmarkEnd w:id="22"/>
    <w:bookmarkStart w:id="23" w:name="phase-3-maintenance-simulation"/>
    <w:p>
      <w:pPr>
        <w:pStyle w:val="Heading3"/>
      </w:pPr>
      <w:r>
        <w:t xml:space="preserve">Phase 3: Maintenance Simulation</w:t>
      </w:r>
    </w:p>
    <w:p>
      <w:pPr>
        <w:pStyle w:val="FirstParagraph"/>
      </w:pPr>
      <w:r>
        <w:t xml:space="preserve">Following the stress tests, a simulated maintenance procedure will be performed by certified mechanics. This phase aims to evaluate the ease of access to mechanical components, the time required for standard maintenance tasks, and the effectiveness of diagnostic tools in identifying issues. The goal is to assess how well the vehicles align with the high standards of mechanic efficiency expected in Germany.</w:t>
      </w:r>
    </w:p>
    <w:bookmarkEnd w:id="23"/>
    <w:p>
      <w:pPr>
        <w:pStyle w:val="BodyText"/>
      </w:pPr>
      <w:r>
        <w:t xml:space="preserve">5. Safety Protocols</w:t>
      </w:r>
    </w:p>
    <w:p>
      <w:pPr>
        <w:pStyle w:val="BodyText"/>
      </w:pPr>
      <w:r>
        <w:t xml:space="preserve">Safety is paramount in this experiment, especially given the high-performance nature of the vehicles and the precision required in mechanic work. The following safety measures will be strictly enforced:</w:t>
      </w:r>
    </w:p>
    <w:p>
      <w:pPr>
        <w:numPr>
          <w:ilvl w:val="0"/>
          <w:numId w:val="1002"/>
        </w:numPr>
        <w:pStyle w:val="Compact"/>
      </w:pPr>
      <w:r>
        <w:t xml:space="preserve">All personnel must undergo safety training specific to the testing facility in Frankfurt.</w:t>
      </w:r>
    </w:p>
    <w:p>
      <w:pPr>
        <w:numPr>
          <w:ilvl w:val="0"/>
          <w:numId w:val="1002"/>
        </w:numPr>
        <w:pStyle w:val="Compact"/>
      </w:pPr>
      <w:r>
        <w:t xml:space="preserve">Emergency stop buttons will be accessible at all times during dynamometer tests.</w:t>
      </w:r>
    </w:p>
    <w:p>
      <w:pPr>
        <w:numPr>
          <w:ilvl w:val="0"/>
          <w:numId w:val="1002"/>
        </w:numPr>
        <w:pStyle w:val="Compact"/>
      </w:pPr>
      <w:r>
        <w:t xml:space="preserve">Fire extinguishers and first aid kits will be readily available in the workshop area.</w:t>
      </w:r>
    </w:p>
    <w:p>
      <w:pPr>
        <w:numPr>
          <w:ilvl w:val="0"/>
          <w:numId w:val="1002"/>
        </w:numPr>
        <w:pStyle w:val="Compact"/>
      </w:pPr>
      <w:r>
        <w:t xml:space="preserve">Strict adherence to German occupational health and safety regulations (Arbeitsschutzgesetz) will be maintained.</w:t>
      </w:r>
    </w:p>
    <w:p>
      <w:pPr>
        <w:pStyle w:val="FirstParagraph"/>
      </w:pPr>
      <w:r>
        <w:t xml:space="preserve">6. Data Collection and Analysis</w:t>
      </w:r>
    </w:p>
    <w:p>
      <w:pPr>
        <w:pStyle w:val="BodyText"/>
      </w:pPr>
      <w:r>
        <w:t xml:space="preserve">Data will be collected using automated systems and manual logs. Key metrics include engine temperature, oil pressure, brake response time, and fuel efficiency. Statistical analysis will be performed to identify trends and anomalies. The results will be compared against industry benchmarks to determine the mechanical reliability and efficiency of the tested vehicles. Special attention will be given to how these vehicles perform under conditions typical of Germany Frankfurt, ensuring the findings are relevant to local driving environments.</w:t>
      </w:r>
    </w:p>
    <w:p>
      <w:pPr>
        <w:pStyle w:val="BodyText"/>
      </w:pPr>
      <w:r>
        <w:t xml:space="preserve">7. Expected Outcomes</w:t>
      </w:r>
    </w:p>
    <w:p>
      <w:pPr>
        <w:pStyle w:val="BodyText"/>
      </w:pPr>
      <w:r>
        <w:t xml:space="preserve">The experiment aims to provide valuable insights into the mechanical performance and maintenance needs of modern vehicles. By focusing on the specific conditions of Germany Frankfurt, the study will contribute to the development of more reliable and efficient automotive technologies. The findings will be documented in a detailed report, highlighting areas for improvement in design and maintenance practices.</w:t>
      </w:r>
    </w:p>
    <w:p>
      <w:pPr>
        <w:pStyle w:val="BodyText"/>
      </w:pPr>
      <w:r>
        <w:t xml:space="preserve">8. Conclusion</w:t>
      </w:r>
    </w:p>
    <w:p>
      <w:pPr>
        <w:pStyle w:val="BodyText"/>
      </w:pPr>
      <w:r>
        <w:t xml:space="preserve">This Experiment Protocol for Advanced Automotive Mechanics in Germany Frankfurt is designed to deliver precise, actionable data that aligns with the high standards of the European automotive industry. By adhering to rigorous testing procedures and safety protocols, the study will enhance our understanding of mechanical performance and contribute to the ongoing innovation in automotive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Germany Frankfurt</dc:title>
  <dc:creator/>
  <dc:language>en</dc:language>
  <cp:keywords/>
  <dcterms:created xsi:type="dcterms:W3CDTF">2026-10-10T02:48:49Z</dcterms:created>
  <dcterms:modified xsi:type="dcterms:W3CDTF">2026-10-10T02:48:49Z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