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Mechanics</w:t>
      </w:r>
      <w:r>
        <w:t xml:space="preserve"> </w:t>
      </w:r>
      <w:r>
        <w:t xml:space="preserve">in</w:t>
      </w:r>
      <w:r>
        <w:t xml:space="preserve"> </w:t>
      </w:r>
      <w:r>
        <w:t xml:space="preserve">Indonesia</w:t>
      </w:r>
      <w:r>
        <w:t xml:space="preserve"> </w:t>
      </w:r>
      <w:r>
        <w:t xml:space="preserve">Jakarta</w:t>
      </w:r>
    </w:p>
    <w:bookmarkStart w:id="32" w:name="X06eb2ade60e6f0b0a49c93f1440b4f943ae1037"/>
    <w:p>
      <w:pPr>
        <w:pStyle w:val="Heading1"/>
      </w:pPr>
      <w:r>
        <w:t xml:space="preserve">Experiment Protocol: Advanced Automotive Mechanics in Indonesia Jakarta</w:t>
      </w:r>
    </w:p>
    <w:p>
      <w:pPr>
        <w:pStyle w:val="FirstParagraph"/>
      </w:pPr>
      <w:r>
        <w:rPr>
          <w:bCs/>
          <w:b/>
        </w:rPr>
        <w:t xml:space="preserve">Protocol ID:</w:t>
      </w:r>
      <w:r>
        <w:t xml:space="preserve"> </w:t>
      </w:r>
      <w:r>
        <w:t xml:space="preserve">JKT-MECH-2024-001</w:t>
      </w:r>
    </w:p>
    <w:p>
      <w:pPr>
        <w:pStyle w:val="BodyText"/>
      </w:pPr>
      <w:r>
        <w:rPr>
          <w:bCs/>
          <w:b/>
        </w:rPr>
        <w:t xml:space="preserve">Location:</w:t>
      </w:r>
      <w:r>
        <w:t xml:space="preserve"> </w:t>
      </w:r>
      <w:r>
        <w:t xml:space="preserve">Indonesia Jakarta (Central Java Technical Institute Branch)</w:t>
      </w:r>
    </w:p>
    <w:p>
      <w:pPr>
        <w:pStyle w:val="BodyText"/>
      </w:pPr>
      <w:r>
        <w:rPr>
          <w:bCs/>
          <w:b/>
        </w:rPr>
        <w:t xml:space="preserve">Subject:</w:t>
      </w:r>
      <w:r>
        <w:t xml:space="preserve"> </w:t>
      </w:r>
      <w:r>
        <w:t xml:space="preserve">Automotive Mechanics</w:t>
      </w:r>
    </w:p>
    <w:p>
      <w:pPr>
        <w:pStyle w:val="BodyText"/>
      </w:pPr>
      <w:r>
        <w:rPr>
          <w:bCs/>
          <w:b/>
        </w:rPr>
        <w:t xml:space="preserve">Date:</w:t>
      </w:r>
      <w:r>
        <w:t xml:space="preserve"> </w:t>
      </w:r>
      <w:r>
        <w:t xml:space="preserve">October 2024</w:t>
      </w:r>
    </w:p>
    <w:p>
      <w:pPr>
        <w:pStyle w:val="BodyText"/>
      </w:pPr>
      <w:r>
        <w:rPr>
          <w:bCs/>
          <w:b/>
        </w:rPr>
        <w:t xml:space="preserve">Lead Investigator:</w:t>
      </w:r>
      <w:r>
        <w:t xml:space="preserve"> </w:t>
      </w:r>
      <w:r>
        <w:t xml:space="preserve">Dr. Budi Santoso, Senior Mechanical Engineer</w:t>
      </w:r>
    </w:p>
    <w:bookmarkStart w:id="20" w:name="introduction-and-objective"/>
    <w:p>
      <w:pPr>
        <w:pStyle w:val="Heading2"/>
      </w:pPr>
      <w:r>
        <w:t xml:space="preserve">1. Introduction and Objective</w:t>
      </w:r>
    </w:p>
    <w:p>
      <w:pPr>
        <w:pStyle w:val="FirstParagraph"/>
      </w:pPr>
      <w:r>
        <w:t xml:space="preserve">This Experiment Protocol outlines the procedures for testing the durability and efficiency of mechanical components under the specific environmental conditions found in Indonesia Jakarta. The primary objective is to evaluate how high humidity, tropical heat, and urban traffic congestion affect the performance of internal combustion engine mechanics and transmission systems.</w:t>
      </w:r>
    </w:p>
    <w:p>
      <w:pPr>
        <w:pStyle w:val="BodyText"/>
      </w:pPr>
      <w:r>
        <w:t xml:space="preserve">Given that Indonesia Jakarta is one of the most densely populated cities in the world, the mechanical stress on vehicles is unique. This protocol aims to provide data that can improve vehicle maintenance standards and mechanical design for the Southeast Asian market.</w:t>
      </w:r>
    </w:p>
    <w:bookmarkEnd w:id="20"/>
    <w:bookmarkStart w:id="21" w:name="scope-and-context"/>
    <w:p>
      <w:pPr>
        <w:pStyle w:val="Heading2"/>
      </w:pPr>
      <w:r>
        <w:t xml:space="preserve">2. Scope and Context</w:t>
      </w:r>
    </w:p>
    <w:p>
      <w:pPr>
        <w:pStyle w:val="FirstParagraph"/>
      </w:pPr>
      <w:r>
        <w:t xml:space="preserve">The scope of this experiment focuses on the following mechanical aspects:</w:t>
      </w:r>
    </w:p>
    <w:p>
      <w:pPr>
        <w:numPr>
          <w:ilvl w:val="0"/>
          <w:numId w:val="1001"/>
        </w:numPr>
        <w:pStyle w:val="Compact"/>
      </w:pPr>
      <w:r>
        <w:t xml:space="preserve">Engine cooling system efficiency under Jakarta's average temperature of 28°C to 32°C.</w:t>
      </w:r>
    </w:p>
    <w:p>
      <w:pPr>
        <w:numPr>
          <w:ilvl w:val="0"/>
          <w:numId w:val="1001"/>
        </w:numPr>
        <w:pStyle w:val="Compact"/>
      </w:pPr>
      <w:r>
        <w:t xml:space="preserve">Brake system wear rates in stop-and-go traffic conditions typical of Jakarta's rush hour.</w:t>
      </w:r>
    </w:p>
    <w:p>
      <w:pPr>
        <w:numPr>
          <w:ilvl w:val="0"/>
          <w:numId w:val="1001"/>
        </w:numPr>
        <w:pStyle w:val="Compact"/>
      </w:pPr>
      <w:r>
        <w:t xml:space="preserve">Corrosion resistance of mechanical parts due to high humidity levels (often exceeding 80%).</w:t>
      </w:r>
    </w:p>
    <w:p>
      <w:pPr>
        <w:numPr>
          <w:ilvl w:val="0"/>
          <w:numId w:val="1001"/>
        </w:numPr>
        <w:pStyle w:val="Compact"/>
      </w:pPr>
      <w:r>
        <w:t xml:space="preserve">Fuel injection system performance with local fuel standards.</w:t>
      </w:r>
    </w:p>
    <w:p>
      <w:pPr>
        <w:pStyle w:val="FirstParagraph"/>
      </w:pPr>
      <w:r>
        <w:t xml:space="preserve">The experiments will be conducted at a controlled facility in South Jakarta, simulating real-world driving conditions using chassis dynamometers and environmental chambers.</w:t>
      </w:r>
    </w:p>
    <w:bookmarkEnd w:id="21"/>
    <w:bookmarkStart w:id="22" w:name="materials-and-equipment"/>
    <w:p>
      <w:pPr>
        <w:pStyle w:val="Heading2"/>
      </w:pPr>
      <w:r>
        <w:t xml:space="preserve">3. Materials and Equipment</w:t>
      </w:r>
    </w:p>
    <w:p>
      <w:pPr>
        <w:pStyle w:val="FirstParagraph"/>
      </w:pPr>
      <w:r>
        <w:t xml:space="preserve">The following materials and equipment are required for this Experiment Protocol: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Test Vehicles</w:t>
            </w:r>
          </w:p>
        </w:tc>
        <w:tc>
          <w:tcPr/>
          <w:p>
            <w:pPr>
              <w:pStyle w:val="Compact"/>
              <w:jc w:val="left"/>
            </w:pPr>
            <w:r>
              <w:t xml:space="preserve">Standard 1.5L Petrol Engine (Common in Indonesia)</w:t>
            </w:r>
          </w:p>
        </w:tc>
        <w:tc>
          <w:tcPr/>
          <w:p>
            <w:pPr>
              <w:pStyle w:val="Compact"/>
              <w:jc w:val="left"/>
            </w:pPr>
            <w:r>
              <w:t xml:space="preserve">5 Units</w:t>
            </w:r>
          </w:p>
        </w:tc>
      </w:tr>
      <w:tr>
        <w:tc>
          <w:tcPr/>
          <w:p>
            <w:pPr>
              <w:pStyle w:val="Compact"/>
              <w:jc w:val="left"/>
            </w:pPr>
            <w:r>
              <w:t xml:space="preserve">Chassis Dynamometer</w:t>
            </w:r>
          </w:p>
        </w:tc>
        <w:tc>
          <w:tcPr/>
          <w:p>
            <w:pPr>
              <w:pStyle w:val="Compact"/>
              <w:jc w:val="left"/>
            </w:pPr>
            <w:r>
              <w:t xml:space="preserve">Capable of simulating urban traffic cycles</w:t>
            </w:r>
          </w:p>
        </w:tc>
        <w:tc>
          <w:tcPr/>
          <w:p>
            <w:pPr>
              <w:pStyle w:val="Compact"/>
              <w:jc w:val="left"/>
            </w:pPr>
            <w:r>
              <w:t xml:space="preserve">2 Units</w:t>
            </w:r>
          </w:p>
        </w:tc>
      </w:tr>
      <w:tr>
        <w:tc>
          <w:tcPr/>
          <w:p>
            <w:pPr>
              <w:pStyle w:val="Compact"/>
              <w:jc w:val="left"/>
            </w:pPr>
            <w:r>
              <w:t xml:space="preserve">Environmental Chamber</w:t>
            </w:r>
          </w:p>
        </w:tc>
        <w:tc>
          <w:tcPr/>
          <w:p>
            <w:pPr>
              <w:pStyle w:val="Compact"/>
              <w:jc w:val="left"/>
            </w:pPr>
            <w:r>
              <w:t xml:space="preserve">Temperature control: 25°C-45°C; Humidity: 60%-90%</w:t>
            </w:r>
          </w:p>
        </w:tc>
        <w:tc>
          <w:tcPr/>
          <w:p>
            <w:pPr>
              <w:pStyle w:val="Compact"/>
              <w:jc w:val="left"/>
            </w:pPr>
            <w:r>
              <w:t xml:space="preserve">1 Unit</w:t>
            </w:r>
          </w:p>
        </w:tc>
      </w:tr>
      <w:tr>
        <w:tc>
          <w:tcPr/>
          <w:p>
            <w:pPr>
              <w:pStyle w:val="Compact"/>
              <w:jc w:val="left"/>
            </w:pPr>
            <w:r>
              <w:t xml:space="preserve">Sensors</w:t>
            </w:r>
          </w:p>
        </w:tc>
        <w:tc>
          <w:tcPr/>
          <w:p>
            <w:pPr>
              <w:pStyle w:val="Compact"/>
              <w:jc w:val="left"/>
            </w:pPr>
            <w:r>
              <w:t xml:space="preserve">Thermocouples, Pressure Sensors, Vibration Analyzers</w:t>
            </w:r>
          </w:p>
        </w:tc>
        <w:tc>
          <w:tcPr/>
          <w:p>
            <w:pPr>
              <w:pStyle w:val="Compact"/>
              <w:jc w:val="left"/>
            </w:pPr>
            <w:r>
              <w:t xml:space="preserve">As needed</w:t>
            </w:r>
          </w:p>
        </w:tc>
      </w:tr>
      <w:tr>
        <w:tc>
          <w:tcPr/>
          <w:p>
            <w:pPr>
              <w:pStyle w:val="Compact"/>
              <w:jc w:val="left"/>
            </w:pPr>
            <w:r>
              <w:t xml:space="preserve">Lubricants</w:t>
            </w:r>
          </w:p>
        </w:tc>
        <w:tc>
          <w:tcPr/>
          <w:p>
            <w:pPr>
              <w:pStyle w:val="Compact"/>
              <w:jc w:val="left"/>
            </w:pPr>
            <w:r>
              <w:t xml:space="preserve">Standard SAE 10W-40 Motor Oil</w:t>
            </w:r>
          </w:p>
        </w:tc>
        <w:tc>
          <w:tcPr/>
          <w:p>
            <w:pPr>
              <w:pStyle w:val="Compact"/>
              <w:jc w:val="left"/>
            </w:pPr>
            <w:r>
              <w:t xml:space="preserve">50 Liters</w:t>
            </w:r>
          </w:p>
        </w:tc>
      </w:tr>
    </w:tbl>
    <w:bookmarkEnd w:id="22"/>
    <w:bookmarkStart w:id="27" w:name="methodology"/>
    <w:p>
      <w:pPr>
        <w:pStyle w:val="Heading2"/>
      </w:pPr>
      <w:r>
        <w:t xml:space="preserve">4. Methodology</w:t>
      </w:r>
    </w:p>
    <w:bookmarkStart w:id="23" w:name="preparation-phase"/>
    <w:p>
      <w:pPr>
        <w:pStyle w:val="Heading3"/>
      </w:pPr>
      <w:r>
        <w:t xml:space="preserve">4.1. Preparation Phase</w:t>
      </w:r>
    </w:p>
    <w:p>
      <w:pPr>
        <w:pStyle w:val="FirstParagraph"/>
      </w:pPr>
      <w:r>
        <w:t xml:space="preserve">All test vehicles will undergo a baseline mechanical inspection to ensure they meet standard specifications. This includes checking tire pressure, fluid levels, and brake pad thickness. The vehicles will be equipped with data logging devices to record mechanical performance metrics in real-time.</w:t>
      </w:r>
    </w:p>
    <w:bookmarkEnd w:id="23"/>
    <w:bookmarkStart w:id="24" w:name="X4030504db2afaff0cf6088fc7f0d1830a0197ac"/>
    <w:p>
      <w:pPr>
        <w:pStyle w:val="Heading3"/>
      </w:pPr>
      <w:r>
        <w:t xml:space="preserve">4.2. Simulation of Indonesia Jakarta Conditions</w:t>
      </w:r>
    </w:p>
    <w:p>
      <w:pPr>
        <w:pStyle w:val="FirstParagraph"/>
      </w:pPr>
      <w:r>
        <w:t xml:space="preserve">The environmental chamber will be set to replicate the climate of Indonesia Jakarta. The temperature will be maintained at 30°C with a relative humidity of 85%. This setup is crucial to understand how tropical conditions impact mechanical components.</w:t>
      </w:r>
    </w:p>
    <w:bookmarkEnd w:id="24"/>
    <w:bookmarkStart w:id="25" w:name="traffic-cycle-simulation"/>
    <w:p>
      <w:pPr>
        <w:pStyle w:val="Heading3"/>
      </w:pPr>
      <w:r>
        <w:t xml:space="preserve">4.3. Traffic Cycle Simulation</w:t>
      </w:r>
    </w:p>
    <w:p>
      <w:pPr>
        <w:pStyle w:val="FirstParagraph"/>
      </w:pPr>
      <w:r>
        <w:t xml:space="preserve">Using the chassis dynamometer, the vehicles will be subjected to a driving cycle that mimics the traffic patterns of Indonesia Jakarta. This includes:</w:t>
      </w:r>
    </w:p>
    <w:p>
      <w:pPr>
        <w:numPr>
          <w:ilvl w:val="0"/>
          <w:numId w:val="1002"/>
        </w:numPr>
        <w:pStyle w:val="Compact"/>
      </w:pPr>
      <w:r>
        <w:t xml:space="preserve">Frequent acceleration and deceleration.</w:t>
      </w:r>
    </w:p>
    <w:p>
      <w:pPr>
        <w:numPr>
          <w:ilvl w:val="0"/>
          <w:numId w:val="1002"/>
        </w:numPr>
        <w:pStyle w:val="Compact"/>
      </w:pPr>
      <w:r>
        <w:t xml:space="preserve">Prolonged idling periods.</w:t>
      </w:r>
    </w:p>
    <w:p>
      <w:pPr>
        <w:numPr>
          <w:ilvl w:val="0"/>
          <w:numId w:val="1002"/>
        </w:numPr>
        <w:pStyle w:val="Compact"/>
      </w:pPr>
      <w:r>
        <w:t xml:space="preserve">Low-speed cruising (average speed of 20 km/h).</w:t>
      </w:r>
    </w:p>
    <w:p>
      <w:pPr>
        <w:pStyle w:val="FirstParagraph"/>
      </w:pPr>
      <w:r>
        <w:t xml:space="preserve">Each vehicle will complete 100 hours of simulated driving over a period of two weeks.</w:t>
      </w:r>
    </w:p>
    <w:bookmarkEnd w:id="25"/>
    <w:bookmarkStart w:id="26" w:name="data-collection"/>
    <w:p>
      <w:pPr>
        <w:pStyle w:val="Heading3"/>
      </w:pPr>
      <w:r>
        <w:t xml:space="preserve">4.4. Data Collection</w:t>
      </w:r>
    </w:p>
    <w:p>
      <w:pPr>
        <w:pStyle w:val="FirstParagraph"/>
      </w:pPr>
      <w:r>
        <w:t xml:space="preserve">Data will be collected at regular intervals. Key metrics include:</w:t>
      </w:r>
    </w:p>
    <w:p>
      <w:pPr>
        <w:numPr>
          <w:ilvl w:val="0"/>
          <w:numId w:val="1003"/>
        </w:numPr>
        <w:pStyle w:val="Compact"/>
      </w:pPr>
      <w:r>
        <w:t xml:space="preserve">Engine temperature fluctuations.</w:t>
      </w:r>
    </w:p>
    <w:p>
      <w:pPr>
        <w:numPr>
          <w:ilvl w:val="0"/>
          <w:numId w:val="1003"/>
        </w:numPr>
        <w:pStyle w:val="Compact"/>
      </w:pPr>
      <w:r>
        <w:t xml:space="preserve">Brake pad wear measurements.</w:t>
      </w:r>
    </w:p>
    <w:p>
      <w:pPr>
        <w:numPr>
          <w:ilvl w:val="0"/>
          <w:numId w:val="1003"/>
        </w:numPr>
        <w:pStyle w:val="Compact"/>
      </w:pPr>
      <w:r>
        <w:t xml:space="preserve">Fuel consumption rates.</w:t>
      </w:r>
    </w:p>
    <w:p>
      <w:pPr>
        <w:numPr>
          <w:ilvl w:val="0"/>
          <w:numId w:val="1003"/>
        </w:numPr>
        <w:pStyle w:val="Compact"/>
      </w:pPr>
      <w:r>
        <w:t xml:space="preserve">Vibration levels in the chassis and engine mounts.</w:t>
      </w:r>
    </w:p>
    <w:bookmarkEnd w:id="26"/>
    <w:bookmarkEnd w:id="27"/>
    <w:bookmarkStart w:id="28" w:name="safety-procedures"/>
    <w:p>
      <w:pPr>
        <w:pStyle w:val="Heading2"/>
      </w:pPr>
      <w:r>
        <w:t xml:space="preserve">5. Safety Procedures</w:t>
      </w:r>
    </w:p>
    <w:p>
      <w:pPr>
        <w:pStyle w:val="FirstParagraph"/>
      </w:pPr>
      <w:r>
        <w:t xml:space="preserve">Safety is a paramount concern in this Experiment Protocol. All personnel must adhere to the following guidelines:</w:t>
      </w:r>
    </w:p>
    <w:p>
      <w:pPr>
        <w:numPr>
          <w:ilvl w:val="0"/>
          <w:numId w:val="1004"/>
        </w:numPr>
        <w:pStyle w:val="Compact"/>
      </w:pPr>
      <w:r>
        <w:t xml:space="preserve">Wear appropriate personal protective equipment (PPE), including safety glasses, gloves, and steel-toed boots.</w:t>
      </w:r>
    </w:p>
    <w:p>
      <w:pPr>
        <w:numPr>
          <w:ilvl w:val="0"/>
          <w:numId w:val="1004"/>
        </w:numPr>
        <w:pStyle w:val="Compact"/>
      </w:pPr>
      <w:r>
        <w:t xml:space="preserve">Ensure all machinery is properly grounded to prevent electrical hazards.</w:t>
      </w:r>
    </w:p>
    <w:p>
      <w:pPr>
        <w:numPr>
          <w:ilvl w:val="0"/>
          <w:numId w:val="1004"/>
        </w:numPr>
        <w:pStyle w:val="Compact"/>
      </w:pPr>
      <w:r>
        <w:t xml:space="preserve">Conduct regular inspections of the test vehicles to identify potential mechanical failures.</w:t>
      </w:r>
    </w:p>
    <w:p>
      <w:pPr>
        <w:numPr>
          <w:ilvl w:val="0"/>
          <w:numId w:val="1004"/>
        </w:numPr>
        <w:pStyle w:val="Compact"/>
      </w:pPr>
      <w:r>
        <w:t xml:space="preserve">Have fire extinguishers and first aid kits readily available in the testing area.</w:t>
      </w:r>
    </w:p>
    <w:bookmarkEnd w:id="28"/>
    <w:bookmarkStart w:id="29" w:name="data-analysis"/>
    <w:p>
      <w:pPr>
        <w:pStyle w:val="Heading2"/>
      </w:pPr>
      <w:r>
        <w:t xml:space="preserve">6. Data Analysis</w:t>
      </w:r>
    </w:p>
    <w:p>
      <w:pPr>
        <w:pStyle w:val="FirstParagraph"/>
      </w:pPr>
      <w:r>
        <w:t xml:space="preserve">Upon completion of the experiment, the collected data will be analyzed to determine the impact of Indonesia Jakarta's environmental and traffic conditions on automotive mechanics. Statistical methods will be used to identify trends and correlations. The results will be compared against baseline data to assess the degradation of mechanical components.</w:t>
      </w:r>
    </w:p>
    <w:bookmarkEnd w:id="29"/>
    <w:bookmarkStart w:id="30" w:name="expected-outcomes"/>
    <w:p>
      <w:pPr>
        <w:pStyle w:val="Heading2"/>
      </w:pPr>
      <w:r>
        <w:t xml:space="preserve">7. Expected Outcomes</w:t>
      </w:r>
    </w:p>
    <w:p>
      <w:pPr>
        <w:pStyle w:val="FirstParagraph"/>
      </w:pPr>
      <w:r>
        <w:t xml:space="preserve">This Experiment Protocol aims to produce the following outcomes:</w:t>
      </w:r>
    </w:p>
    <w:p>
      <w:pPr>
        <w:numPr>
          <w:ilvl w:val="0"/>
          <w:numId w:val="1005"/>
        </w:numPr>
        <w:pStyle w:val="Compact"/>
      </w:pPr>
      <w:r>
        <w:t xml:space="preserve">Identification of mechanical components most susceptible to failure in tropical urban environments.</w:t>
      </w:r>
    </w:p>
    <w:p>
      <w:pPr>
        <w:numPr>
          <w:ilvl w:val="0"/>
          <w:numId w:val="1005"/>
        </w:numPr>
        <w:pStyle w:val="Compact"/>
      </w:pPr>
      <w:r>
        <w:t xml:space="preserve">Recommendations for improved maintenance schedules for vehicles operating in Indonesia Jakarta.</w:t>
      </w:r>
    </w:p>
    <w:p>
      <w:pPr>
        <w:numPr>
          <w:ilvl w:val="0"/>
          <w:numId w:val="1005"/>
        </w:numPr>
        <w:pStyle w:val="Compact"/>
      </w:pPr>
      <w:r>
        <w:t xml:space="preserve">Insights for automotive manufacturers to design more durable mechanical systems for the Southeast Asian market.</w:t>
      </w:r>
    </w:p>
    <w:bookmarkEnd w:id="30"/>
    <w:bookmarkStart w:id="31" w:name="conclusion"/>
    <w:p>
      <w:pPr>
        <w:pStyle w:val="Heading2"/>
      </w:pPr>
      <w:r>
        <w:t xml:space="preserve">8. Conclusion</w:t>
      </w:r>
    </w:p>
    <w:p>
      <w:pPr>
        <w:pStyle w:val="FirstParagraph"/>
      </w:pPr>
      <w:r>
        <w:t xml:space="preserve">This Experiment Protocol provides a comprehensive framework for studying automotive mechanics in the context of Indonesia Jakarta. By simulating the unique environmental and traffic conditions of the city, we can gain valuable insights into the performance and durability of mechanical systems. The findings from this study will contribute to the advancement of automotive engineering and maintenance practices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Mechanics in Indonesia Jakarta</dc:title>
  <dc:creator/>
  <dc:language>en</dc:language>
  <cp:keywords/>
  <dcterms:created xsi:type="dcterms:W3CDTF">2026-10-10T02:34:38Z</dcterms:created>
  <dcterms:modified xsi:type="dcterms:W3CDTF">2026-10-10T02:34:38Z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