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Jerusalem</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Israel, Jerusalem</w:t>
      </w:r>
      <w:r>
        <w:br/>
      </w:r>
      <w:r>
        <w:rPr>
          <w:bCs/>
          <w:b/>
        </w:rPr>
        <w:t xml:space="preserve">Protocol ID:</w:t>
      </w:r>
      <w:r>
        <w:t xml:space="preserve"> </w:t>
      </w:r>
      <w:r>
        <w:t xml:space="preserve">JLM-MECH-2024-001</w:t>
      </w:r>
      <w:r>
        <w:br/>
      </w:r>
      <w:r>
        <w:rPr>
          <w:bCs/>
          <w:b/>
        </w:rPr>
        <w:t xml:space="preserve">Date:</w:t>
      </w:r>
      <w:r>
        <w:t xml:space="preserve"> </w:t>
      </w:r>
      <w:r>
        <w:t xml:space="preserve">October 26, 2023</w:t>
      </w:r>
      <w:r>
        <w:br/>
      </w: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and durability of next-generation automotive mechanical components under the unique environmental and topographical conditions of Jerusalem, Israel. The primary objective is to assess how advanced mechanic systems, specifically focusing on suspension dynamics and thermal management, perform in high-altitude urban environments characterized by steep gradients, historic narrow streets, and significant diurnal temperature variations.</w:t>
      </w:r>
    </w:p>
    <w:p>
      <w:pPr>
        <w:pStyle w:val="BodyText"/>
      </w:pPr>
      <w:r>
        <w:t xml:space="preserve">As Jerusalem sits at an average elevation of approximately 800 meters above sea level, the atmospheric pressure and air density differ from standard sea-level testing conditions. This protocol aims to quantify these effects on internal combustion efficiency and brake cooling systems, ensuring that mechanical designs are robust enough for the specific demands of the region.</w:t>
      </w:r>
    </w:p>
    <w:bookmarkEnd w:id="21"/>
    <w:bookmarkStart w:id="22" w:name="scope-and-applicability"/>
    <w:p>
      <w:pPr>
        <w:pStyle w:val="Heading2"/>
      </w:pPr>
      <w:r>
        <w:t xml:space="preserve">2. Scope and Applicability</w:t>
      </w:r>
    </w:p>
    <w:p>
      <w:pPr>
        <w:pStyle w:val="FirstParagraph"/>
      </w:pPr>
      <w:r>
        <w:t xml:space="preserve">This protocol applies to all mechanical engineering teams developing vehicles or components intended for deployment in the Jerusalem metropolitan area. It covers:</w:t>
      </w:r>
    </w:p>
    <w:p>
      <w:pPr>
        <w:numPr>
          <w:ilvl w:val="0"/>
          <w:numId w:val="1001"/>
        </w:numPr>
        <w:pStyle w:val="Compact"/>
      </w:pPr>
      <w:r>
        <w:t xml:space="preserve">Suspension system stress testing on uneven cobblestone surfaces common in the Old City.</w:t>
      </w:r>
    </w:p>
    <w:p>
      <w:pPr>
        <w:numPr>
          <w:ilvl w:val="0"/>
          <w:numId w:val="1001"/>
        </w:numPr>
        <w:pStyle w:val="Compact"/>
      </w:pPr>
      <w:r>
        <w:t xml:space="preserve">Brake system thermal endurance during prolonged descents from Mount Scopus to the city center.</w:t>
      </w:r>
    </w:p>
    <w:p>
      <w:pPr>
        <w:numPr>
          <w:ilvl w:val="0"/>
          <w:numId w:val="1001"/>
        </w:numPr>
        <w:pStyle w:val="Compact"/>
      </w:pPr>
      <w:r>
        <w:t xml:space="preserve">Engine performance calibration adjustments for high-altitude operation.</w:t>
      </w:r>
    </w:p>
    <w:p>
      <w:pPr>
        <w:numPr>
          <w:ilvl w:val="0"/>
          <w:numId w:val="1001"/>
        </w:numPr>
        <w:pStyle w:val="Compact"/>
      </w:pPr>
      <w:r>
        <w:t xml:space="preserve">Corrosion resistance testing against road salts used during winter months in the Judean Mountains.</w:t>
      </w:r>
    </w:p>
    <w:p>
      <w:pPr>
        <w:pStyle w:val="FirstParagraph"/>
      </w:pPr>
      <w:r>
        <w:rPr>
          <w:bCs/>
          <w:b/>
        </w:rPr>
        <w:t xml:space="preserve">Note:</w:t>
      </w:r>
      <w:r>
        <w:t xml:space="preserve"> </w:t>
      </w:r>
      <w:r>
        <w:t xml:space="preserve">All testing must comply with Israeli Standard (SI) regulations and local traffic laws enforced by the Jerusalem Municipality.</w:t>
      </w:r>
    </w:p>
    <w:bookmarkEnd w:id="22"/>
    <w:bookmarkStart w:id="25" w:name="experimental-setup-and-equipment"/>
    <w:p>
      <w:pPr>
        <w:pStyle w:val="Heading2"/>
      </w:pPr>
      <w:r>
        <w:t xml:space="preserve">3. Experimental Setup and Equipment</w:t>
      </w:r>
    </w:p>
    <w:bookmarkStart w:id="23" w:name="test-vehicles"/>
    <w:p>
      <w:pPr>
        <w:pStyle w:val="Heading3"/>
      </w:pPr>
      <w:r>
        <w:t xml:space="preserve">3.1 Test Vehicles</w:t>
      </w:r>
    </w:p>
    <w:p>
      <w:pPr>
        <w:pStyle w:val="FirstParagraph"/>
      </w:pPr>
      <w:r>
        <w:t xml:space="preserve">Three prototype vehicles equipped with the latest mechanic enhancements will be used. Each vehicle must be instrumented with:</w:t>
      </w:r>
    </w:p>
    <w:p>
      <w:pPr>
        <w:numPr>
          <w:ilvl w:val="0"/>
          <w:numId w:val="1002"/>
        </w:numPr>
        <w:pStyle w:val="Compact"/>
      </w:pPr>
      <w:r>
        <w:t xml:space="preserve">High-frequency accelerometers mounted on the chassis and suspension arms.</w:t>
      </w:r>
    </w:p>
    <w:p>
      <w:pPr>
        <w:numPr>
          <w:ilvl w:val="0"/>
          <w:numId w:val="1002"/>
        </w:numPr>
        <w:pStyle w:val="Compact"/>
      </w:pPr>
      <w:r>
        <w:t xml:space="preserve">Thermocouples placed on brake discs, calipers, and engine exhaust manifolds.</w:t>
      </w:r>
    </w:p>
    <w:p>
      <w:pPr>
        <w:numPr>
          <w:ilvl w:val="0"/>
          <w:numId w:val="1002"/>
        </w:numPr>
        <w:pStyle w:val="Compact"/>
      </w:pPr>
      <w:r>
        <w:t xml:space="preserve">GPS and IMU (Inertial Measurement Unit) for precise location and motion tracking.</w:t>
      </w:r>
    </w:p>
    <w:bookmarkEnd w:id="23"/>
    <w:bookmarkStart w:id="24" w:name="test-routes-in-jerusalem"/>
    <w:p>
      <w:pPr>
        <w:pStyle w:val="Heading3"/>
      </w:pPr>
      <w:r>
        <w:t xml:space="preserve">3.2 Test Routes in Jerusalem</w:t>
      </w:r>
    </w:p>
    <w:p>
      <w:pPr>
        <w:pStyle w:val="FirstParagraph"/>
      </w:pPr>
      <w:r>
        <w:t xml:space="preserve">The following routes have been selected to represent diverse mechanical challenges:</w:t>
      </w:r>
    </w:p>
    <w:p>
      <w:pPr>
        <w:pStyle w:val="BodyText"/>
      </w:pPr>
      <w:r>
        <w:t xml:space="preserve">Route ID</w:t>
      </w:r>
    </w:p>
    <w:bookmarkEnd w:id="24"/>
    <w:bookmarkEnd w:id="25"/>
    <w:p>
      <w:pPr>
        <w:pStyle w:val="BodyText"/>
      </w:pPr>
      <w:r>
        <w:t xml:space="preserve">Description</w:t>
      </w:r>
    </w:p>
    <w:p>
      <w:pPr>
        <w:pStyle w:val="BodyText"/>
      </w:pPr>
      <w:r>
        <w:t xml:space="preserve">Mechanical Focus</w:t>
      </w:r>
    </w:p>
    <w:p>
      <w:pPr>
        <w:pStyle w:val="BodyText"/>
      </w:pPr>
      <w:r>
        <w:t xml:space="preserve">R-01</w:t>
      </w:r>
    </w:p>
    <w:p>
      <w:pPr>
        <w:pStyle w:val="BodyText"/>
      </w:pPr>
      <w:r>
        <w:t xml:space="preserve">Old City Walls (Jaffa Gate to Damascus Gate)</w:t>
      </w:r>
    </w:p>
    <w:p>
      <w:pPr>
        <w:pStyle w:val="BodyText"/>
      </w:pPr>
      <w:r>
        <w:t xml:space="preserve">Suspension durability on cobblestones</w:t>
      </w:r>
    </w:p>
    <w:p>
      <w:pPr>
        <w:pStyle w:val="BodyText"/>
      </w:pPr>
      <w:r>
        <w:t xml:space="preserve">R-02</w:t>
      </w:r>
    </w:p>
    <w:p>
      <w:pPr>
        <w:pStyle w:val="BodyText"/>
      </w:pPr>
      <w:r>
        <w:t xml:space="preserve">Mount Scopus Descent</w:t>
      </w:r>
    </w:p>
    <w:p>
      <w:pPr>
        <w:pStyle w:val="BodyText"/>
      </w:pPr>
      <w:r>
        <w:t xml:space="preserve">Brake thermal fade and cooling efficiency</w:t>
      </w:r>
    </w:p>
    <w:p>
      <w:pPr>
        <w:pStyle w:val="BodyText"/>
      </w:pPr>
      <w:r>
        <w:t xml:space="preserve">R-03</w:t>
      </w:r>
    </w:p>
    <w:p>
      <w:pPr>
        <w:pStyle w:val="BodyText"/>
      </w:pPr>
      <w:r>
        <w:t xml:space="preserve">Highway 1 (Jerusalem Section)</w:t>
      </w:r>
    </w:p>
    <w:p>
      <w:pPr>
        <w:pStyle w:val="BodyText"/>
      </w:pPr>
      <w:r>
        <w:t xml:space="preserve">High-speed stability and engine performance</w:t>
      </w:r>
    </w:p>
    <w:bookmarkStart w:id="29" w:name="methodology"/>
    <w:p>
      <w:pPr>
        <w:pStyle w:val="Heading2"/>
      </w:pPr>
      <w:r>
        <w:t xml:space="preserve">4. Methodology</w:t>
      </w:r>
    </w:p>
    <w:bookmarkStart w:id="26" w:name="pre-test-calibration"/>
    <w:p>
      <w:pPr>
        <w:pStyle w:val="Heading3"/>
      </w:pPr>
      <w:r>
        <w:t xml:space="preserve">4.1 Pre-Test Calibration</w:t>
      </w:r>
    </w:p>
    <w:p>
      <w:pPr>
        <w:pStyle w:val="FirstParagraph"/>
      </w:pPr>
      <w:r>
        <w:t xml:space="preserve">Before initiating field tests, all vehicles will undergo baseline calibration in a controlled environment at sea level. This data will serve as a reference point to isolate the effects of Jerusalem's altitude and terrain. Sensors will be zeroed, and tire pressures will be adjusted according to manufacturer specifications for high-altitude operation.</w:t>
      </w:r>
    </w:p>
    <w:bookmarkEnd w:id="26"/>
    <w:bookmarkStart w:id="27" w:name="field-testing-procedure"/>
    <w:p>
      <w:pPr>
        <w:pStyle w:val="Heading3"/>
      </w:pPr>
      <w:r>
        <w:t xml:space="preserve">4.2 Field Testing Procedure</w:t>
      </w:r>
    </w:p>
    <w:p>
      <w:pPr>
        <w:numPr>
          <w:ilvl w:val="0"/>
          <w:numId w:val="1003"/>
        </w:numPr>
        <w:pStyle w:val="Compact"/>
      </w:pPr>
      <w:r>
        <w:rPr>
          <w:bCs/>
          <w:b/>
        </w:rPr>
        <w:t xml:space="preserve">Route Execution:</w:t>
      </w:r>
      <w:r>
        <w:t xml:space="preserve"> </w:t>
      </w:r>
      <w:r>
        <w:t xml:space="preserve">Each test vehicle will complete five laps of each designated route (R-01, R-02, R-03) under varying load conditions (empty, half-load, full-load).</w:t>
      </w:r>
    </w:p>
    <w:p>
      <w:pPr>
        <w:numPr>
          <w:ilvl w:val="0"/>
          <w:numId w:val="1003"/>
        </w:numPr>
        <w:pStyle w:val="Compact"/>
      </w:pPr>
      <w:r>
        <w:rPr>
          <w:bCs/>
          <w:b/>
        </w:rPr>
        <w:t xml:space="preserve">Data Collection:</w:t>
      </w:r>
      <w:r>
        <w:t xml:space="preserve"> </w:t>
      </w:r>
      <w:r>
        <w:t xml:space="preserve">Continuous data logging will be performed at a sampling rate of 100 Hz for suspension and brake data, and 10 Hz for GPS and environmental data.</w:t>
      </w:r>
    </w:p>
    <w:p>
      <w:pPr>
        <w:numPr>
          <w:ilvl w:val="0"/>
          <w:numId w:val="1003"/>
        </w:numPr>
        <w:pStyle w:val="Compact"/>
      </w:pPr>
      <w:r>
        <w:rPr>
          <w:bCs/>
          <w:b/>
        </w:rPr>
        <w:t xml:space="preserve">Environmental Monitoring:</w:t>
      </w:r>
      <w:r>
        <w:t xml:space="preserve"> </w:t>
      </w:r>
      <w:r>
        <w:t xml:space="preserve">Ambient temperature, humidity, and barometric pressure will be recorded at the start and end of each test session to correlate with mechanical performance metrics.</w:t>
      </w:r>
    </w:p>
    <w:p>
      <w:pPr>
        <w:numPr>
          <w:ilvl w:val="0"/>
          <w:numId w:val="1003"/>
        </w:numPr>
        <w:pStyle w:val="Compact"/>
      </w:pPr>
      <w:r>
        <w:rPr>
          <w:bCs/>
          <w:b/>
        </w:rPr>
        <w:t xml:space="preserve">Post-Test Inspection:</w:t>
      </w:r>
      <w:r>
        <w:t xml:space="preserve"> </w:t>
      </w:r>
      <w:r>
        <w:t xml:space="preserve">After each route, a detailed visual and mechanical inspection will be conducted to check for signs of wear, fatigue, or failure in critical components.</w:t>
      </w:r>
    </w:p>
    <w:bookmarkEnd w:id="27"/>
    <w:bookmarkStart w:id="28" w:name="specific-mechanical-evaluations"/>
    <w:p>
      <w:pPr>
        <w:pStyle w:val="Heading3"/>
      </w:pPr>
      <w:r>
        <w:t xml:space="preserve">4.3 Specific Mechanical Evaluations</w:t>
      </w:r>
    </w:p>
    <w:p>
      <w:pPr>
        <w:pStyle w:val="FirstParagraph"/>
      </w:pPr>
      <w:r>
        <w:rPr>
          <w:bCs/>
          <w:b/>
        </w:rPr>
        <w:t xml:space="preserve">Suspension Dynamics:</w:t>
      </w:r>
      <w:r>
        <w:t xml:space="preserve"> </w:t>
      </w:r>
      <w:r>
        <w:t xml:space="preserve">The focus will be on measuring the damping ratio and spring rates in response to the irregular surfaces of Jerusalem's historic districts. The goal is to ensure passenger comfort and vehicle control without compromising component longevity.</w:t>
      </w:r>
    </w:p>
    <w:p>
      <w:pPr>
        <w:pStyle w:val="BodyText"/>
      </w:pPr>
      <w:r>
        <w:rPr>
          <w:bCs/>
          <w:b/>
        </w:rPr>
        <w:t xml:space="preserve">Brake System Performance:</w:t>
      </w:r>
      <w:r>
        <w:t xml:space="preserve"> </w:t>
      </w:r>
      <w:r>
        <w:t xml:space="preserve">Given the steep gradients in areas like Mount Herzl and Scopus, brake systems will be evaluated for thermal stability. The protocol requires that brake temperatures do not exceed 600°C during repeated descents to prevent brake fade.</w:t>
      </w:r>
    </w:p>
    <w:p>
      <w:pPr>
        <w:pStyle w:val="BodyText"/>
      </w:pPr>
      <w:r>
        <w:rPr>
          <w:bCs/>
          <w:b/>
        </w:rPr>
        <w:t xml:space="preserve">Engine Efficiency:</w:t>
      </w:r>
      <w:r>
        <w:t xml:space="preserve"> </w:t>
      </w:r>
      <w:r>
        <w:t xml:space="preserve">Due to the reduced air density at Jerusalem's altitude, engine control units (ECUs) will be tuned to optimize air-fuel ratios. The experiment will measure fuel consumption and emissions to ensure compliance with Israeli environmental standards.</w:t>
      </w:r>
    </w:p>
    <w:bookmarkEnd w:id="28"/>
    <w:bookmarkEnd w:id="29"/>
    <w:bookmarkStart w:id="30" w:name="safety-and-compliance"/>
    <w:p>
      <w:pPr>
        <w:pStyle w:val="Heading2"/>
      </w:pPr>
      <w:r>
        <w:t xml:space="preserve">5. Safety and Compliance</w:t>
      </w:r>
    </w:p>
    <w:p>
      <w:pPr>
        <w:pStyle w:val="FirstParagraph"/>
      </w:pPr>
      <w:r>
        <w:t xml:space="preserve">Safety is paramount in this experiment. All test drivers must hold a valid Israeli driver's license and have undergone specialized training for prototype vehicle handling. Testing will be conducted during off-peak hours to minimize traffic risks, especially in the congested areas of central Jerusalem.</w:t>
      </w:r>
    </w:p>
    <w:p>
      <w:pPr>
        <w:pStyle w:val="BodyText"/>
      </w:pPr>
      <w:r>
        <w:t xml:space="preserve">The protocol adheres to the guidelines set by the Israel Standards Institute (SI) and the Ministry of Transport. Any mechanical failure that poses a safety risk will result in an immediate halt to testing until the issue is resolved.</w:t>
      </w:r>
    </w:p>
    <w:bookmarkEnd w:id="30"/>
    <w:bookmarkStart w:id="31" w:name="data-analysis-and-reporting"/>
    <w:p>
      <w:pPr>
        <w:pStyle w:val="Heading2"/>
      </w:pPr>
      <w:r>
        <w:t xml:space="preserve">6. Data Analysis and Reporting</w:t>
      </w:r>
    </w:p>
    <w:p>
      <w:pPr>
        <w:pStyle w:val="FirstParagraph"/>
      </w:pPr>
      <w:r>
        <w:t xml:space="preserve">Collected data will be analyzed using statistical methods to identify trends and anomalies. Key performance indicators (KPIs) will include:</w:t>
      </w:r>
    </w:p>
    <w:p>
      <w:pPr>
        <w:numPr>
          <w:ilvl w:val="0"/>
          <w:numId w:val="1004"/>
        </w:numPr>
        <w:pStyle w:val="Compact"/>
      </w:pPr>
      <w:r>
        <w:t xml:space="preserve">Average suspension displacement and acceleration forces.</w:t>
      </w:r>
    </w:p>
    <w:p>
      <w:pPr>
        <w:numPr>
          <w:ilvl w:val="0"/>
          <w:numId w:val="1004"/>
        </w:numPr>
        <w:pStyle w:val="Compact"/>
      </w:pPr>
      <w:r>
        <w:t xml:space="preserve">Peak and average brake temperatures.</w:t>
      </w:r>
    </w:p>
    <w:p>
      <w:pPr>
        <w:numPr>
          <w:ilvl w:val="0"/>
          <w:numId w:val="1004"/>
        </w:numPr>
        <w:pStyle w:val="Compact"/>
      </w:pPr>
      <w:r>
        <w:t xml:space="preserve">Fuel efficiency metrics compared to sea-level baselines.</w:t>
      </w:r>
    </w:p>
    <w:p>
      <w:pPr>
        <w:numPr>
          <w:ilvl w:val="0"/>
          <w:numId w:val="1004"/>
        </w:numPr>
        <w:pStyle w:val="Compact"/>
      </w:pPr>
      <w:r>
        <w:t xml:space="preserve">Component wear rates after a specified number of kilometers.</w:t>
      </w:r>
    </w:p>
    <w:p>
      <w:pPr>
        <w:pStyle w:val="FirstParagraph"/>
      </w:pPr>
      <w:r>
        <w:t xml:space="preserve">A comprehensive report will be generated, detailing the findings and recommending any necessary design modifications to enhance the reliability and performance of the mechanic systems in the Jerusalem environment.</w:t>
      </w:r>
    </w:p>
    <w:bookmarkEnd w:id="31"/>
    <w:p>
      <w:pPr>
        <w:pStyle w:val="BodyText"/>
      </w:pPr>
      <w:r>
        <w:t xml:space="preserve">© 2023 Advanced Mechanics Research Group. All rights reserved. |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Jerusalem</dc:title>
  <dc:creator/>
  <dc:language>en</dc:language>
  <cp:keywords/>
  <dcterms:created xsi:type="dcterms:W3CDTF">2026-10-10T03:36:13Z</dcterms:created>
  <dcterms:modified xsi:type="dcterms:W3CDTF">2026-10-10T03:36:13Z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