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Mechanic</w:t>
      </w:r>
      <w:r>
        <w:t xml:space="preserve"> </w:t>
      </w:r>
      <w:r>
        <w:t xml:space="preserve">Systems</w:t>
      </w:r>
      <w:r>
        <w:t xml:space="preserve"> </w:t>
      </w:r>
      <w:r>
        <w:t xml:space="preserve">in</w:t>
      </w:r>
      <w:r>
        <w:t xml:space="preserve"> </w:t>
      </w:r>
      <w:r>
        <w:t xml:space="preserve">Israel</w:t>
      </w:r>
      <w:r>
        <w:t xml:space="preserve"> </w:t>
      </w:r>
      <w:r>
        <w:t xml:space="preserve">Tel</w:t>
      </w:r>
      <w:r>
        <w:t xml:space="preserve"> </w:t>
      </w:r>
      <w:r>
        <w:t xml:space="preserve">Aviv</w:t>
      </w:r>
    </w:p>
    <w:bookmarkStart w:id="20" w:name="Xd393c1341040fe5a19acede13a1f305868eee1e"/>
    <w:p>
      <w:pPr>
        <w:pStyle w:val="Heading1"/>
      </w:pPr>
      <w:r>
        <w:t xml:space="preserve">Experiment Protocol: Advanced Mechanic Systems in Israel Tel Aviv</w:t>
      </w:r>
    </w:p>
    <w:p>
      <w:pPr>
        <w:pStyle w:val="FirstParagraph"/>
      </w:pPr>
      <w:r>
        <w:rPr>
          <w:bCs/>
          <w:b/>
        </w:rPr>
        <w:t xml:space="preserve">Document ID:</w:t>
      </w:r>
      <w:r>
        <w:t xml:space="preserve"> </w:t>
      </w:r>
      <w:r>
        <w:t xml:space="preserve">EP-MEC-TLV-2023-001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Israel Tel Aviv</w:t>
      </w:r>
    </w:p>
    <w:p>
      <w:pPr>
        <w:pStyle w:val="BodyText"/>
      </w:pPr>
      <w:r>
        <w:rPr>
          <w:bCs/>
          <w:b/>
        </w:rPr>
        <w:t xml:space="preserve">Prepared by:</w:t>
      </w:r>
      <w:r>
        <w:t xml:space="preserve"> </w:t>
      </w:r>
      <w:r>
        <w:t xml:space="preserve">[Your Name/Organization]</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conducting a series of experiments focused on advanced mechanic systems in Israel Tel Aviv. The primary goal is to evaluate the performance, efficiency, and reliability of these systems under various conditions specific to the urban environment of Tel Aviv. This document serves as a comprehensive guide for all personnel involved in the experiment, ensuring consistency, safety, and accuracy throughout the process.</w:t>
      </w:r>
    </w:p>
    <w:bookmarkEnd w:id="21"/>
    <w:bookmarkStart w:id="22" w:name="objectives"/>
    <w:p>
      <w:pPr>
        <w:pStyle w:val="Heading2"/>
      </w:pPr>
      <w:r>
        <w:t xml:space="preserve">2. Objectives</w:t>
      </w:r>
    </w:p>
    <w:p>
      <w:pPr>
        <w:numPr>
          <w:ilvl w:val="0"/>
          <w:numId w:val="1001"/>
        </w:numPr>
        <w:pStyle w:val="Compact"/>
      </w:pPr>
      <w:r>
        <w:t xml:space="preserve">To assess the operational efficiency of advanced mechanic systems in the context of Israel Tel Aviv's infrastructure.</w:t>
      </w:r>
    </w:p>
    <w:p>
      <w:pPr>
        <w:numPr>
          <w:ilvl w:val="0"/>
          <w:numId w:val="1001"/>
        </w:numPr>
        <w:pStyle w:val="Compact"/>
      </w:pPr>
      <w:r>
        <w:t xml:space="preserve">To identify potential areas for improvement in system design and functionality.</w:t>
      </w:r>
    </w:p>
    <w:p>
      <w:pPr>
        <w:numPr>
          <w:ilvl w:val="0"/>
          <w:numId w:val="1001"/>
        </w:numPr>
        <w:pStyle w:val="Compact"/>
      </w:pPr>
      <w:r>
        <w:t xml:space="preserve">To gather data on system performance under different environmental conditions, including temperature, humidity, and traffic patterns.</w:t>
      </w:r>
    </w:p>
    <w:p>
      <w:pPr>
        <w:numPr>
          <w:ilvl w:val="0"/>
          <w:numId w:val="1001"/>
        </w:numPr>
        <w:pStyle w:val="Compact"/>
      </w:pPr>
      <w:r>
        <w:t xml:space="preserve">To ensure compliance with local regulations and standards in Israel Tel Aviv.</w:t>
      </w:r>
    </w:p>
    <w:bookmarkEnd w:id="22"/>
    <w:bookmarkStart w:id="23" w:name="scope"/>
    <w:p>
      <w:pPr>
        <w:pStyle w:val="Heading2"/>
      </w:pPr>
      <w:r>
        <w:t xml:space="preserve">3. Scope</w:t>
      </w:r>
    </w:p>
    <w:p>
      <w:pPr>
        <w:pStyle w:val="FirstParagraph"/>
      </w:pPr>
      <w:r>
        <w:t xml:space="preserve">The scope of this experiment includes the testing of various mechanic systems, such as automated machinery, robotic arms, and conveyor systems, within designated areas in Israel Tel Aviv. The experiments will be conducted in controlled environments as well as real-world settings to provide a comprehensive evaluation of system performance.</w:t>
      </w:r>
    </w:p>
    <w:bookmarkEnd w:id="23"/>
    <w:bookmarkStart w:id="27" w:name="methodology"/>
    <w:p>
      <w:pPr>
        <w:pStyle w:val="Heading2"/>
      </w:pPr>
      <w:r>
        <w:t xml:space="preserve">4. Methodology</w:t>
      </w:r>
    </w:p>
    <w:bookmarkStart w:id="24" w:name="experimental-setup"/>
    <w:p>
      <w:pPr>
        <w:pStyle w:val="Heading3"/>
      </w:pPr>
      <w:r>
        <w:t xml:space="preserve">4.1 Experimental Setup</w:t>
      </w:r>
    </w:p>
    <w:p>
      <w:pPr>
        <w:pStyle w:val="FirstParagraph"/>
      </w:pPr>
      <w:r>
        <w:t xml:space="preserve">The experimental setup will involve the installation of advanced mechanic systems in selected locations across Israel Tel Aviv. These locations will be chosen based on their relevance to the study objectives and their ability to represent typical urban conditions. Each system will be equipped with sensors and monitoring devices to collect data on performance metrics such as speed, accuracy, energy consumption, and maintenance requirements.</w:t>
      </w:r>
    </w:p>
    <w:bookmarkEnd w:id="24"/>
    <w:bookmarkStart w:id="25" w:name="data-collection"/>
    <w:p>
      <w:pPr>
        <w:pStyle w:val="Heading3"/>
      </w:pPr>
      <w:r>
        <w:t xml:space="preserve">4.2 Data Collection</w:t>
      </w:r>
    </w:p>
    <w:p>
      <w:pPr>
        <w:pStyle w:val="FirstParagraph"/>
      </w:pPr>
      <w:r>
        <w:t xml:space="preserve">Data will be collected continuously throughout the experiment using automated data logging systems. Key performance indicators (KPIs) will be defined and monitored to ensure that the data collected is relevant and useful for analysis. Data collection will include both quantitative measurements and qualitative observations.</w:t>
      </w:r>
    </w:p>
    <w:bookmarkEnd w:id="25"/>
    <w:bookmarkStart w:id="26" w:name="environmental-conditions"/>
    <w:p>
      <w:pPr>
        <w:pStyle w:val="Heading3"/>
      </w:pPr>
      <w:r>
        <w:t xml:space="preserve">4.3 Environmental Conditions</w:t>
      </w:r>
    </w:p>
    <w:p>
      <w:pPr>
        <w:pStyle w:val="FirstParagraph"/>
      </w:pPr>
      <w:r>
        <w:t xml:space="preserve">Experiments will be conducted under a range of environmental conditions to simulate real-world scenarios in Israel Tel Aviv. This includes varying temperatures, humidity levels, and traffic patterns. Special attention will be given to the impact of these conditions on system performance and reliability.</w:t>
      </w:r>
    </w:p>
    <w:bookmarkEnd w:id="26"/>
    <w:bookmarkEnd w:id="27"/>
    <w:bookmarkStart w:id="28" w:name="safety-protocols"/>
    <w:p>
      <w:pPr>
        <w:pStyle w:val="Heading2"/>
      </w:pPr>
      <w:r>
        <w:t xml:space="preserve">5. Safety Protocols</w:t>
      </w:r>
    </w:p>
    <w:p>
      <w:pPr>
        <w:pStyle w:val="FirstParagraph"/>
      </w:pPr>
      <w:r>
        <w:t xml:space="preserve">Safety is a paramount concern in this experiment. All personnel involved must adhere to the following safety protocols:</w:t>
      </w:r>
    </w:p>
    <w:p>
      <w:pPr>
        <w:numPr>
          <w:ilvl w:val="0"/>
          <w:numId w:val="1002"/>
        </w:numPr>
        <w:pStyle w:val="Compact"/>
      </w:pPr>
      <w:r>
        <w:t xml:space="preserve">Wear appropriate personal protective equipment (PPE) at all times.</w:t>
      </w:r>
    </w:p>
    <w:p>
      <w:pPr>
        <w:numPr>
          <w:ilvl w:val="0"/>
          <w:numId w:val="1002"/>
        </w:numPr>
        <w:pStyle w:val="Compact"/>
      </w:pPr>
      <w:r>
        <w:t xml:space="preserve">Follow all safety guidelines and procedures outlined in the manufacturer's documentation.</w:t>
      </w:r>
    </w:p>
    <w:p>
      <w:pPr>
        <w:numPr>
          <w:ilvl w:val="0"/>
          <w:numId w:val="1002"/>
        </w:numPr>
        <w:pStyle w:val="Compact"/>
      </w:pPr>
      <w:r>
        <w:t xml:space="preserve">Conduct regular safety inspections of all equipment and systems.</w:t>
      </w:r>
    </w:p>
    <w:p>
      <w:pPr>
        <w:numPr>
          <w:ilvl w:val="0"/>
          <w:numId w:val="1002"/>
        </w:numPr>
        <w:pStyle w:val="Compact"/>
      </w:pPr>
      <w:r>
        <w:t xml:space="preserve">Report any incidents or near-misses immediately to the project manager.</w:t>
      </w:r>
    </w:p>
    <w:bookmarkEnd w:id="28"/>
    <w:bookmarkStart w:id="29"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Site selection, equipment procurement, and setup.</w:t>
            </w:r>
          </w:p>
        </w:tc>
      </w:tr>
      <w:tr>
        <w:tc>
          <w:tcPr/>
          <w:p>
            <w:pPr>
              <w:pStyle w:val="Compact"/>
              <w:jc w:val="left"/>
            </w:pPr>
            <w:r>
              <w:t xml:space="preserve">Installation</w:t>
            </w:r>
          </w:p>
        </w:tc>
        <w:tc>
          <w:tcPr/>
          <w:p>
            <w:pPr>
              <w:pStyle w:val="Compact"/>
              <w:jc w:val="left"/>
            </w:pPr>
            <w:r>
              <w:t xml:space="preserve">1 week</w:t>
            </w:r>
          </w:p>
        </w:tc>
        <w:tc>
          <w:tcPr/>
          <w:p>
            <w:pPr>
              <w:pStyle w:val="Compact"/>
              <w:jc w:val="left"/>
            </w:pPr>
            <w:r>
              <w:t xml:space="preserve">Installation of mechanic systems and monitoring devices.</w:t>
            </w:r>
          </w:p>
        </w:tc>
      </w:tr>
      <w:tr>
        <w:tc>
          <w:tcPr/>
          <w:p>
            <w:pPr>
              <w:pStyle w:val="Compact"/>
              <w:jc w:val="left"/>
            </w:pPr>
            <w:r>
              <w:t xml:space="preserve">Data Collection</w:t>
            </w:r>
          </w:p>
        </w:tc>
        <w:tc>
          <w:tcPr/>
          <w:p>
            <w:pPr>
              <w:pStyle w:val="Compact"/>
              <w:jc w:val="left"/>
            </w:pPr>
            <w:r>
              <w:t xml:space="preserve">4 weeks</w:t>
            </w:r>
          </w:p>
        </w:tc>
        <w:tc>
          <w:tcPr/>
          <w:p>
            <w:pPr>
              <w:pStyle w:val="Compact"/>
              <w:jc w:val="left"/>
            </w:pPr>
            <w:r>
              <w:t xml:space="preserve">Continuous data collection under various conditions.</w:t>
            </w:r>
          </w:p>
        </w:tc>
      </w:tr>
      <w:tr>
        <w:tc>
          <w:tcPr/>
          <w:p>
            <w:pPr>
              <w:pStyle w:val="Compact"/>
              <w:jc w:val="left"/>
            </w:pPr>
            <w:r>
              <w:t xml:space="preserve">Analysis</w:t>
            </w:r>
          </w:p>
        </w:tc>
        <w:tc>
          <w:tcPr/>
          <w:p>
            <w:pPr>
              <w:pStyle w:val="Compact"/>
              <w:jc w:val="left"/>
            </w:pPr>
            <w:r>
              <w:t xml:space="preserve">2 weeks</w:t>
            </w:r>
          </w:p>
        </w:tc>
        <w:tc>
          <w:tcPr/>
          <w:p>
            <w:pPr>
              <w:pStyle w:val="Compact"/>
              <w:jc w:val="left"/>
            </w:pPr>
            <w:r>
              <w:t xml:space="preserve">Data analysis and report preparation.</w:t>
            </w:r>
          </w:p>
        </w:tc>
      </w:tr>
      <w:tr>
        <w:tc>
          <w:tcPr/>
          <w:p>
            <w:pPr>
              <w:pStyle w:val="Compact"/>
              <w:jc w:val="left"/>
            </w:pPr>
            <w:r>
              <w:t xml:space="preserve">Reporting</w:t>
            </w:r>
          </w:p>
        </w:tc>
        <w:tc>
          <w:tcPr/>
          <w:p>
            <w:pPr>
              <w:pStyle w:val="Compact"/>
              <w:jc w:val="left"/>
            </w:pPr>
            <w:r>
              <w:t xml:space="preserve">1 week</w:t>
            </w:r>
          </w:p>
        </w:tc>
        <w:tc>
          <w:tcPr/>
          <w:p>
            <w:pPr>
              <w:pStyle w:val="Compact"/>
              <w:jc w:val="left"/>
            </w:pPr>
            <w:r>
              <w:t xml:space="preserve">Final report submission and presentation of findings.</w:t>
            </w:r>
          </w:p>
        </w:tc>
      </w:tr>
    </w:tbl>
    <w:bookmarkEnd w:id="29"/>
    <w:bookmarkStart w:id="30" w:name="expected-outcomes"/>
    <w:p>
      <w:pPr>
        <w:pStyle w:val="Heading2"/>
      </w:pPr>
      <w:r>
        <w:t xml:space="preserve">7. Expected Outcomes</w:t>
      </w:r>
    </w:p>
    <w:p>
      <w:pPr>
        <w:pStyle w:val="FirstParagraph"/>
      </w:pPr>
      <w:r>
        <w:t xml:space="preserve">The expected outcomes of this experiment include:</w:t>
      </w:r>
    </w:p>
    <w:p>
      <w:pPr>
        <w:numPr>
          <w:ilvl w:val="0"/>
          <w:numId w:val="1003"/>
        </w:numPr>
        <w:pStyle w:val="Compact"/>
      </w:pPr>
      <w:r>
        <w:t xml:space="preserve">A detailed understanding of the performance and reliability of advanced mechanic systems in Israel Tel Aviv.</w:t>
      </w:r>
    </w:p>
    <w:p>
      <w:pPr>
        <w:numPr>
          <w:ilvl w:val="0"/>
          <w:numId w:val="1003"/>
        </w:numPr>
        <w:pStyle w:val="Compact"/>
      </w:pPr>
      <w:r>
        <w:t xml:space="preserve">Identification of best practices for system design and operation in urban environments.</w:t>
      </w:r>
    </w:p>
    <w:p>
      <w:pPr>
        <w:numPr>
          <w:ilvl w:val="0"/>
          <w:numId w:val="1003"/>
        </w:numPr>
        <w:pStyle w:val="Compact"/>
      </w:pPr>
      <w:r>
        <w:t xml:space="preserve">Recommendations for improvements in system efficiency and safety.</w:t>
      </w:r>
    </w:p>
    <w:p>
      <w:pPr>
        <w:numPr>
          <w:ilvl w:val="0"/>
          <w:numId w:val="1003"/>
        </w:numPr>
        <w:pStyle w:val="Compact"/>
      </w:pPr>
      <w:r>
        <w:t xml:space="preserve">Contribution to the body of knowledge on mechanic systems in urban settings.</w:t>
      </w:r>
    </w:p>
    <w:bookmarkEnd w:id="30"/>
    <w:bookmarkStart w:id="31" w:name="conclusion"/>
    <w:p>
      <w:pPr>
        <w:pStyle w:val="Heading2"/>
      </w:pPr>
      <w:r>
        <w:t xml:space="preserve">8. Conclusion</w:t>
      </w:r>
    </w:p>
    <w:p>
      <w:pPr>
        <w:pStyle w:val="FirstParagraph"/>
      </w:pPr>
      <w:r>
        <w:t xml:space="preserve">This Experiment Protocol provides a structured approach to evaluating advanced mechanic systems in Israel Tel Aviv. By following the outlined procedures and methodologies, we aim to achieve our objectives and contribute valuable insights to the field of mechanic systems. All personnel involved are expected to adhere to this protocol to ensure the success of the experiment.</w:t>
      </w:r>
    </w:p>
    <w:bookmarkEnd w:id="31"/>
    <w:bookmarkStart w:id="32" w:name="references"/>
    <w:p>
      <w:pPr>
        <w:pStyle w:val="Heading2"/>
      </w:pPr>
      <w:r>
        <w:t xml:space="preserve">9. References</w:t>
      </w:r>
    </w:p>
    <w:p>
      <w:pPr>
        <w:numPr>
          <w:ilvl w:val="0"/>
          <w:numId w:val="1004"/>
        </w:numPr>
        <w:pStyle w:val="Compact"/>
      </w:pPr>
      <w:r>
        <w:t xml:space="preserve">[Insert relevant references here]</w:t>
      </w:r>
    </w:p>
    <w:bookmarkEnd w:id="32"/>
    <w:bookmarkStart w:id="33" w:name="appendices"/>
    <w:p>
      <w:pPr>
        <w:pStyle w:val="Heading2"/>
      </w:pPr>
      <w:r>
        <w:t xml:space="preserve">10. Appendices</w:t>
      </w:r>
    </w:p>
    <w:p>
      <w:pPr>
        <w:numPr>
          <w:ilvl w:val="0"/>
          <w:numId w:val="1005"/>
        </w:numPr>
        <w:pStyle w:val="Compact"/>
      </w:pPr>
      <w:r>
        <w:t xml:space="preserve">Appendix A: Equipment Specifications</w:t>
      </w:r>
    </w:p>
    <w:p>
      <w:pPr>
        <w:numPr>
          <w:ilvl w:val="0"/>
          <w:numId w:val="1005"/>
        </w:numPr>
        <w:pStyle w:val="Compact"/>
      </w:pPr>
      <w:r>
        <w:t xml:space="preserve">Appendix B: Safety Guidelines</w:t>
      </w:r>
    </w:p>
    <w:p>
      <w:pPr>
        <w:numPr>
          <w:ilvl w:val="0"/>
          <w:numId w:val="1005"/>
        </w:numPr>
        <w:pStyle w:val="Compact"/>
      </w:pPr>
      <w:r>
        <w:t xml:space="preserve">Appendix C: Data Collection Forms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Mechanic Systems in Israel Tel Aviv</dc:title>
  <dc:creator/>
  <dc:language>en</dc:language>
  <cp:keywords/>
  <dcterms:created xsi:type="dcterms:W3CDTF">2026-10-10T06:58:48Z</dcterms:created>
  <dcterms:modified xsi:type="dcterms:W3CDTF">2026-10-10T06:58:48Z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