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Milan</w:t>
      </w:r>
    </w:p>
    <w:bookmarkStart w:id="32" w:name="Xd42af0482e60d84fbbec154436431cfd5183f64"/>
    <w:p>
      <w:pPr>
        <w:pStyle w:val="Heading1"/>
      </w:pPr>
      <w:r>
        <w:t xml:space="preserve">Experiment Protocol: Advanced Automotive Mechanics in Milan</w:t>
      </w:r>
    </w:p>
    <w:p>
      <w:pPr>
        <w:pStyle w:val="FirstParagraph"/>
      </w:pPr>
      <w:r>
        <w:rPr>
          <w:bCs/>
          <w:b/>
        </w:rPr>
        <w:t xml:space="preserve">Protocol ID:</w:t>
      </w:r>
      <w:r>
        <w:t xml:space="preserve"> </w:t>
      </w:r>
      <w:r>
        <w:t xml:space="preserve">EXP-MIL-MECH-2024-001</w:t>
      </w:r>
    </w:p>
    <w:p>
      <w:pPr>
        <w:pStyle w:val="BodyText"/>
      </w:pPr>
      <w:r>
        <w:rPr>
          <w:bCs/>
          <w:b/>
        </w:rPr>
        <w:t xml:space="preserve">Location:</w:t>
      </w:r>
      <w:r>
        <w:t xml:space="preserve"> </w:t>
      </w:r>
      <w:r>
        <w:t xml:space="preserve">Milan, Italy (Zona Industriale)</w:t>
      </w:r>
    </w:p>
    <w:p>
      <w:pPr>
        <w:pStyle w:val="BodyText"/>
      </w:pPr>
      <w:r>
        <w:rPr>
          <w:bCs/>
          <w:b/>
        </w:rPr>
        <w:t xml:space="preserve">Subject:</w:t>
      </w:r>
      <w:r>
        <w:t xml:space="preserve"> </w:t>
      </w:r>
      <w:r>
        <w:t xml:space="preserve">Mechanic Performance and Diagnostic Efficiency</w:t>
      </w:r>
    </w:p>
    <w:p>
      <w:pPr>
        <w:pStyle w:val="BodyText"/>
      </w:pPr>
      <w:r>
        <w:rPr>
          <w:bCs/>
          <w:b/>
        </w:rPr>
        <w:t xml:space="preserve">Date:</w:t>
      </w:r>
      <w:r>
        <w:t xml:space="preserve"> </w:t>
      </w:r>
      <w:r>
        <w:t xml:space="preserve">October 2024</w:t>
      </w:r>
    </w:p>
    <w:p>
      <w:pPr>
        <w:pStyle w:val="BodyText"/>
      </w:pPr>
      <w:r>
        <w:rPr>
          <w:bCs/>
          <w:b/>
        </w:rPr>
        <w:t xml:space="preserve">Language:</w:t>
      </w:r>
      <w:r>
        <w:t xml:space="preserve"> </w:t>
      </w:r>
      <w:r>
        <w:t xml:space="preserve">English</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efficiency, accuracy, and adaptability of automotive mechanics operating within the specific urban and regulatory context of Milan, Italy. The primary objective is to assess how local traffic conditions, environmental regulations (such as the Area B and Area C restrictions), and the prevalence of high-performance European vehicles influence the diagnostic and repair workflows of professional mechanics.</w:t>
      </w:r>
    </w:p>
    <w:p>
      <w:pPr>
        <w:pStyle w:val="BodyText"/>
      </w:pPr>
      <w:r>
        <w:t xml:space="preserve">Milan represents a unique testing ground due to its dense urban environment, strict emission zones, and high concentration of luxury and sports cars. This protocol aims to standardize the testing of mechanical skills against these specific variables.</w:t>
      </w:r>
    </w:p>
    <w:bookmarkEnd w:id="20"/>
    <w:bookmarkStart w:id="21" w:name="scope-and-definitions"/>
    <w:p>
      <w:pPr>
        <w:pStyle w:val="Heading2"/>
      </w:pPr>
      <w:r>
        <w:t xml:space="preserve">2. Scope and Definitions</w:t>
      </w:r>
    </w:p>
    <w:p>
      <w:pPr>
        <w:pStyle w:val="FirstParagraph"/>
      </w:pPr>
      <w:r>
        <w:t xml:space="preserve">The scope of this experiment is limited to licensed automotive mechanics working in certified workshops within the metropolitan area of Milan. The term "Mechanic" refers to a technician with at least three years of experience in internal combustion engines and hybrid systems.</w:t>
      </w:r>
    </w:p>
    <w:p>
      <w:pPr>
        <w:pStyle w:val="BodyText"/>
      </w:pPr>
      <w:r>
        <w:t xml:space="preserve">The experiment will focus on three core areas:</w:t>
      </w:r>
    </w:p>
    <w:p>
      <w:pPr>
        <w:numPr>
          <w:ilvl w:val="0"/>
          <w:numId w:val="1001"/>
        </w:numPr>
        <w:pStyle w:val="Compact"/>
      </w:pPr>
      <w:r>
        <w:rPr>
          <w:bCs/>
          <w:b/>
        </w:rPr>
        <w:t xml:space="preserve">Diagnostic Accuracy:</w:t>
      </w:r>
      <w:r>
        <w:t xml:space="preserve"> </w:t>
      </w:r>
      <w:r>
        <w:t xml:space="preserve">The ability to correctly identify faults using modern OBD-II scanners and manufacturer-specific software.</w:t>
      </w:r>
    </w:p>
    <w:p>
      <w:pPr>
        <w:numPr>
          <w:ilvl w:val="0"/>
          <w:numId w:val="1001"/>
        </w:numPr>
        <w:pStyle w:val="Compact"/>
      </w:pPr>
      <w:r>
        <w:rPr>
          <w:bCs/>
          <w:b/>
        </w:rPr>
        <w:t xml:space="preserve">Regulatory Compliance:</w:t>
      </w:r>
      <w:r>
        <w:t xml:space="preserve"> </w:t>
      </w:r>
      <w:r>
        <w:t xml:space="preserve">Ensuring repairs meet the stringent emission standards required for vehicles to operate legally in Milan's restricted zones.</w:t>
      </w:r>
    </w:p>
    <w:p>
      <w:pPr>
        <w:numPr>
          <w:ilvl w:val="0"/>
          <w:numId w:val="1001"/>
        </w:numPr>
        <w:pStyle w:val="Compact"/>
      </w:pPr>
      <w:r>
        <w:rPr>
          <w:bCs/>
          <w:b/>
        </w:rPr>
        <w:t xml:space="preserve">Operational Efficiency:</w:t>
      </w:r>
      <w:r>
        <w:t xml:space="preserve"> </w:t>
      </w:r>
      <w:r>
        <w:t xml:space="preserve">The time taken to complete standard repairs under simulated workshop conditions.</w:t>
      </w:r>
    </w:p>
    <w:bookmarkEnd w:id="21"/>
    <w:bookmarkStart w:id="24" w:name="experimental-setup"/>
    <w:p>
      <w:pPr>
        <w:pStyle w:val="Heading2"/>
      </w:pPr>
      <w:r>
        <w:t xml:space="preserve">3. Experimental Setup</w:t>
      </w:r>
    </w:p>
    <w:bookmarkStart w:id="22" w:name="location-requirements"/>
    <w:p>
      <w:pPr>
        <w:pStyle w:val="Heading3"/>
      </w:pPr>
      <w:r>
        <w:t xml:space="preserve">3.1 Location Requirements</w:t>
      </w:r>
    </w:p>
    <w:p>
      <w:pPr>
        <w:pStyle w:val="FirstParagraph"/>
      </w:pPr>
      <w:r>
        <w:t xml:space="preserve">The experiment will be conducted in a controlled workshop environment located in the industrial district of Milan. The facility must be equipped with:</w:t>
      </w:r>
    </w:p>
    <w:p>
      <w:pPr>
        <w:numPr>
          <w:ilvl w:val="0"/>
          <w:numId w:val="1002"/>
        </w:numPr>
        <w:pStyle w:val="Compact"/>
      </w:pPr>
      <w:r>
        <w:t xml:space="preserve">Hydraulic vehicle lifts.</w:t>
      </w:r>
    </w:p>
    <w:p>
      <w:pPr>
        <w:numPr>
          <w:ilvl w:val="0"/>
          <w:numId w:val="1002"/>
        </w:numPr>
        <w:pStyle w:val="Compact"/>
      </w:pPr>
      <w:r>
        <w:t xml:space="preserve">Advanced diagnostic tools compatible with major European manufacturers (e.g., Ferrari, Lamborghini, Alfa Romeo, Fiat, BMW, Mercedes-Benz).</w:t>
      </w:r>
    </w:p>
    <w:p>
      <w:pPr>
        <w:numPr>
          <w:ilvl w:val="0"/>
          <w:numId w:val="1002"/>
        </w:numPr>
        <w:pStyle w:val="Compact"/>
      </w:pPr>
      <w:r>
        <w:t xml:space="preserve">A calibrated emission testing station to verify compliance with Euro 6 standards.</w:t>
      </w:r>
    </w:p>
    <w:bookmarkEnd w:id="22"/>
    <w:bookmarkStart w:id="23" w:name="vehicle-selection"/>
    <w:p>
      <w:pPr>
        <w:pStyle w:val="Heading3"/>
      </w:pPr>
      <w:r>
        <w:t xml:space="preserve">3.2 Vehicle Selection</w:t>
      </w:r>
    </w:p>
    <w:p>
      <w:pPr>
        <w:pStyle w:val="FirstParagraph"/>
      </w:pPr>
      <w:r>
        <w:t xml:space="preserve">Test vehicles will be selected to reflect the typical fleet found in Milan. This includes:</w:t>
      </w:r>
    </w:p>
    <w:p>
      <w:pPr>
        <w:numPr>
          <w:ilvl w:val="0"/>
          <w:numId w:val="1003"/>
        </w:numPr>
        <w:pStyle w:val="Compact"/>
      </w:pPr>
      <w:r>
        <w:t xml:space="preserve">One compact diesel vehicle (common for city commuting).</w:t>
      </w:r>
    </w:p>
    <w:p>
      <w:pPr>
        <w:numPr>
          <w:ilvl w:val="0"/>
          <w:numId w:val="1003"/>
        </w:numPr>
        <w:pStyle w:val="Compact"/>
      </w:pPr>
      <w:r>
        <w:t xml:space="preserve">One hybrid electric vehicle (increasingly popular due to environmental incentives).</w:t>
      </w:r>
    </w:p>
    <w:p>
      <w:pPr>
        <w:numPr>
          <w:ilvl w:val="0"/>
          <w:numId w:val="1003"/>
        </w:numPr>
        <w:pStyle w:val="Compact"/>
      </w:pPr>
      <w:r>
        <w:t xml:space="preserve">One high-performance gasoline vehicle (reflecting the local culture of automotive enthusiasm).</w:t>
      </w:r>
    </w:p>
    <w:bookmarkEnd w:id="23"/>
    <w:bookmarkEnd w:id="24"/>
    <w:bookmarkStart w:id="28" w:name="methodology"/>
    <w:p>
      <w:pPr>
        <w:pStyle w:val="Heading2"/>
      </w:pPr>
      <w:r>
        <w:t xml:space="preserve">4. Methodology</w:t>
      </w:r>
    </w:p>
    <w:p>
      <w:pPr>
        <w:pStyle w:val="FirstParagraph"/>
      </w:pPr>
      <w:r>
        <w:t xml:space="preserve">The experiment will follow a structured sequence of tasks designed to challenge the mechanic's skills in realistic scenarios.</w:t>
      </w:r>
    </w:p>
    <w:bookmarkStart w:id="25" w:name="phase-1-diagnostic-simulation"/>
    <w:p>
      <w:pPr>
        <w:pStyle w:val="Heading3"/>
      </w:pPr>
      <w:r>
        <w:t xml:space="preserve">4.1 Phase 1: Diagnostic Simulation</w:t>
      </w:r>
    </w:p>
    <w:p>
      <w:pPr>
        <w:pStyle w:val="FirstParagraph"/>
      </w:pPr>
      <w:r>
        <w:t xml:space="preserve">Each mechanic will be presented with a vehicle exhibiting a specific fault code related to emission control systems (e.g., DPF clogging or catalytic converter inefficiency). The mechanic must:</w:t>
      </w:r>
    </w:p>
    <w:p>
      <w:pPr>
        <w:numPr>
          <w:ilvl w:val="0"/>
          <w:numId w:val="1004"/>
        </w:numPr>
        <w:pStyle w:val="Compact"/>
      </w:pPr>
      <w:r>
        <w:t xml:space="preserve">Connect the diagnostic tool and retrieve fault codes.</w:t>
      </w:r>
    </w:p>
    <w:p>
      <w:pPr>
        <w:numPr>
          <w:ilvl w:val="0"/>
          <w:numId w:val="1004"/>
        </w:numPr>
        <w:pStyle w:val="Compact"/>
      </w:pPr>
      <w:r>
        <w:t xml:space="preserve">Analyze live data streams to pinpoint the root cause.</w:t>
      </w:r>
    </w:p>
    <w:p>
      <w:pPr>
        <w:numPr>
          <w:ilvl w:val="0"/>
          <w:numId w:val="1004"/>
        </w:numPr>
        <w:pStyle w:val="Compact"/>
      </w:pPr>
      <w:r>
        <w:t xml:space="preserve">Document the findings in a standardized report format.</w:t>
      </w:r>
    </w:p>
    <w:p>
      <w:pPr>
        <w:pStyle w:val="FirstParagraph"/>
      </w:pPr>
      <w:r>
        <w:t xml:space="preserve">This phase is critical because vehicles in Milan must pass regular emission checks to avoid fines and access restrictions. A mechanic's ability to quickly resolve these issues is paramount.</w:t>
      </w:r>
    </w:p>
    <w:bookmarkEnd w:id="25"/>
    <w:bookmarkStart w:id="26" w:name="phase-2-repair-execution"/>
    <w:p>
      <w:pPr>
        <w:pStyle w:val="Heading3"/>
      </w:pPr>
      <w:r>
        <w:t xml:space="preserve">4.2 Phase 2: Repair Execution</w:t>
      </w:r>
    </w:p>
    <w:p>
      <w:pPr>
        <w:pStyle w:val="FirstParagraph"/>
      </w:pPr>
      <w:r>
        <w:t xml:space="preserve">Based on the diagnosis, the mechanic will perform the necessary repair. This may involve replacing sensors, cleaning components, or updating software. The following metrics will be recorded:</w:t>
      </w:r>
    </w:p>
    <w:p>
      <w:pPr>
        <w:numPr>
          <w:ilvl w:val="0"/>
          <w:numId w:val="1005"/>
        </w:numPr>
        <w:pStyle w:val="Compact"/>
      </w:pPr>
      <w:r>
        <w:t xml:space="preserve">Time taken to complete the repair.</w:t>
      </w:r>
    </w:p>
    <w:p>
      <w:pPr>
        <w:numPr>
          <w:ilvl w:val="0"/>
          <w:numId w:val="1005"/>
        </w:numPr>
        <w:pStyle w:val="Compact"/>
      </w:pPr>
      <w:r>
        <w:t xml:space="preserve">Adherence to safety protocols (use of PPE, proper tool handling).</w:t>
      </w:r>
    </w:p>
    <w:p>
      <w:pPr>
        <w:numPr>
          <w:ilvl w:val="0"/>
          <w:numId w:val="1005"/>
        </w:numPr>
        <w:pStyle w:val="Compact"/>
      </w:pPr>
      <w:r>
        <w:t xml:space="preserve">Quality of workmanship (torque specifications, reassembly accuracy).</w:t>
      </w:r>
    </w:p>
    <w:bookmarkEnd w:id="26"/>
    <w:bookmarkStart w:id="27" w:name="phase-3-post-repair-verification"/>
    <w:p>
      <w:pPr>
        <w:pStyle w:val="Heading3"/>
      </w:pPr>
      <w:r>
        <w:t xml:space="preserve">4.3 Phase 3: Post-Repair Verification</w:t>
      </w:r>
    </w:p>
    <w:p>
      <w:pPr>
        <w:pStyle w:val="FirstParagraph"/>
      </w:pPr>
      <w:r>
        <w:t xml:space="preserve">After the repair, the vehicle will undergo a final diagnostic scan and an emission test. The mechanic must demonstrate that the vehicle now complies with the environmental regulations enforced in Milan. Any residual fault codes or emission exceedances will result in a deduction of points.</w:t>
      </w:r>
    </w:p>
    <w:bookmarkEnd w:id="27"/>
    <w:bookmarkEnd w:id="28"/>
    <w:bookmarkStart w:id="29" w:name="data-collection-and-analysis"/>
    <w:p>
      <w:pPr>
        <w:pStyle w:val="Heading2"/>
      </w:pPr>
      <w:r>
        <w:t xml:space="preserve">5. Data Collection and Analysis</w:t>
      </w:r>
    </w:p>
    <w:p>
      <w:pPr>
        <w:pStyle w:val="FirstParagraph"/>
      </w:pPr>
      <w:r>
        <w:t xml:space="preserve">Data will be collected using a combination of automated logging from diagnostic tools and manual observation by certified evaluators. Key performance indicators (KPIs) include:</w:t>
      </w:r>
    </w:p>
    <w:p>
      <w:pPr>
        <w:numPr>
          <w:ilvl w:val="0"/>
          <w:numId w:val="1006"/>
        </w:numPr>
        <w:pStyle w:val="Compact"/>
      </w:pPr>
      <w:r>
        <w:rPr>
          <w:bCs/>
          <w:b/>
        </w:rPr>
        <w:t xml:space="preserve">Accuracy Rate:</w:t>
      </w:r>
      <w:r>
        <w:t xml:space="preserve"> </w:t>
      </w:r>
      <w:r>
        <w:t xml:space="preserve">Percentage of correct diagnoses.</w:t>
      </w:r>
    </w:p>
    <w:p>
      <w:pPr>
        <w:numPr>
          <w:ilvl w:val="0"/>
          <w:numId w:val="1006"/>
        </w:numPr>
        <w:pStyle w:val="Compact"/>
      </w:pPr>
      <w:r>
        <w:rPr>
          <w:bCs/>
          <w:b/>
        </w:rPr>
        <w:t xml:space="preserve">Efficiency Score:</w:t>
      </w:r>
      <w:r>
        <w:t xml:space="preserve"> </w:t>
      </w:r>
      <w:r>
        <w:t xml:space="preserve">Time taken relative to the industry standard.</w:t>
      </w:r>
    </w:p>
    <w:p>
      <w:pPr>
        <w:numPr>
          <w:ilvl w:val="0"/>
          <w:numId w:val="1006"/>
        </w:numPr>
        <w:pStyle w:val="Compact"/>
      </w:pPr>
      <w:r>
        <w:rPr>
          <w:bCs/>
          <w:b/>
        </w:rPr>
        <w:t xml:space="preserve">Compliance Rate:</w:t>
      </w:r>
      <w:r>
        <w:t xml:space="preserve"> </w:t>
      </w:r>
      <w:r>
        <w:t xml:space="preserve">Percentage of vehicles passing the post-repair emission test.</w:t>
      </w:r>
    </w:p>
    <w:p>
      <w:pPr>
        <w:pStyle w:val="FirstParagraph"/>
      </w:pPr>
      <w:r>
        <w:t xml:space="preserve">Statistical analysis will be performed to identify trends and areas for improvement. Special attention will be paid to how mechanics handle complex hybrid systems, given the push towards electrification in Italian cities.</w:t>
      </w:r>
    </w:p>
    <w:bookmarkEnd w:id="29"/>
    <w:bookmarkStart w:id="30" w:name="safety-and-ethical-considerations"/>
    <w:p>
      <w:pPr>
        <w:pStyle w:val="Heading2"/>
      </w:pPr>
      <w:r>
        <w:t xml:space="preserve">6. Safety and Ethical Considerations</w:t>
      </w:r>
    </w:p>
    <w:p>
      <w:pPr>
        <w:pStyle w:val="FirstParagraph"/>
      </w:pPr>
      <w:r>
        <w:t xml:space="preserve">Safety is the highest priority in this experiment. All mechanics must adhere to the safety guidelines set by the Italian Ministry of Labor and the specific workshop's safety protocols. This includes:</w:t>
      </w:r>
    </w:p>
    <w:p>
      <w:pPr>
        <w:numPr>
          <w:ilvl w:val="0"/>
          <w:numId w:val="1007"/>
        </w:numPr>
        <w:pStyle w:val="Compact"/>
      </w:pPr>
      <w:r>
        <w:t xml:space="preserve">Wearing appropriate personal protective equipment (PPE).</w:t>
      </w:r>
    </w:p>
    <w:p>
      <w:pPr>
        <w:numPr>
          <w:ilvl w:val="0"/>
          <w:numId w:val="1007"/>
        </w:numPr>
        <w:pStyle w:val="Compact"/>
      </w:pPr>
      <w:r>
        <w:t xml:space="preserve">Ensuring vehicles are securely lifted and supported.</w:t>
      </w:r>
    </w:p>
    <w:p>
      <w:pPr>
        <w:numPr>
          <w:ilvl w:val="0"/>
          <w:numId w:val="1007"/>
        </w:numPr>
        <w:pStyle w:val="Compact"/>
      </w:pPr>
      <w:r>
        <w:t xml:space="preserve">Proper handling and disposal of hazardous materials (oil, batteries, fluids).</w:t>
      </w:r>
    </w:p>
    <w:p>
      <w:pPr>
        <w:pStyle w:val="FirstParagraph"/>
      </w:pPr>
      <w:r>
        <w:t xml:space="preserve">Participants will be informed of the experiment's purpose and will provide consent before participation. All data collected will be anonymized and used solely for research purposes.</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 skills of automotive mechanics in the context of Milan's unique automotive landscape. By focusing on diagnostic accuracy, regulatory compliance, and operational efficiency, this study aims to contribute to the improvement of automotive service standards in Italy. The findings will be valuable for training programs, workshop management, and policy-making related to vehicle maintenance and environmental regulations.</w:t>
      </w:r>
    </w:p>
    <w:p>
      <w:pPr>
        <w:pStyle w:val="BodyText"/>
      </w:pPr>
      <w:r>
        <w:rPr>
          <w:bCs/>
          <w:b/>
        </w:rPr>
        <w:t xml:space="preserve">Note:</w:t>
      </w:r>
      <w:r>
        <w:t xml:space="preserve"> </w:t>
      </w:r>
      <w:r>
        <w:t xml:space="preserve">This protocol is subject to review and modification based on preliminary results and feedback from participating mechanics and evaluators. Any changes will be documented and communicated to all stakeholders.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Milan</dc:title>
  <dc:creator/>
  <dc:language>en</dc:language>
  <cp:keywords/>
  <dcterms:created xsi:type="dcterms:W3CDTF">2026-10-10T03:38:33Z</dcterms:created>
  <dcterms:modified xsi:type="dcterms:W3CDTF">2026-10-10T03:38:33Z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