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Efficiency</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dc9127e9c73d0fd4ed82a1d9773e69fb3ec285e"/>
    <w:p>
      <w:pPr>
        <w:pStyle w:val="Heading1"/>
      </w:pPr>
      <w:r>
        <w:t xml:space="preserve">Experiment Protocol: Assessment of Diagnostic and Repair Efficiency in Automotive Mechanics</w:t>
      </w:r>
    </w:p>
    <w:p>
      <w:pPr>
        <w:pStyle w:val="FirstParagraph"/>
      </w:pPr>
      <w:r>
        <w:rPr>
          <w:bCs/>
          <w:b/>
        </w:rPr>
        <w:t xml:space="preserve">Project Title:</w:t>
      </w:r>
      <w:r>
        <w:t xml:space="preserve"> </w:t>
      </w:r>
      <w:r>
        <w:t xml:space="preserve">Comparative Analysis of Traditional vs. Digital Diagnostic Protocols in Urban Automotive Workshops</w:t>
      </w:r>
    </w:p>
    <w:p>
      <w:pPr>
        <w:pStyle w:val="BodyText"/>
      </w:pPr>
      <w:r>
        <w:rPr>
          <w:bCs/>
          <w:b/>
        </w:rPr>
        <w:t xml:space="preserve">Location:</w:t>
      </w:r>
      <w:r>
        <w:t xml:space="preserve"> </w:t>
      </w:r>
      <w:r>
        <w:t xml:space="preserve">Abidjan, Ivory Coast (Specifically Plateau and Cocody districts)</w:t>
      </w:r>
    </w:p>
    <w:p>
      <w:pPr>
        <w:pStyle w:val="BodyText"/>
      </w:pPr>
      <w:r>
        <w:rPr>
          <w:bCs/>
          <w:b/>
        </w:rPr>
        <w:t xml:space="preserve">Target Subject:</w:t>
      </w:r>
      <w:r>
        <w:t xml:space="preserve"> </w:t>
      </w:r>
      <w:r>
        <w:t xml:space="preserve">Professional Automotive Mechanics</w:t>
      </w:r>
    </w:p>
    <w:p>
      <w:pPr>
        <w:pStyle w:val="BodyText"/>
      </w:pPr>
      <w:r>
        <w:rPr>
          <w:bCs/>
          <w:b/>
        </w:rPr>
        <w:t xml:space="preserve">Date of Protocol:</w:t>
      </w:r>
      <w:r>
        <w:t xml:space="preserve"> </w:t>
      </w:r>
      <w:r>
        <w:t xml:space="preserve">October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The automotive sector in</w:t>
      </w:r>
      <w:r>
        <w:t xml:space="preserve"> </w:t>
      </w:r>
      <w:r>
        <w:rPr>
          <w:bCs/>
          <w:b/>
        </w:rPr>
        <w:t xml:space="preserve">Ivory Coast</w:t>
      </w:r>
      <w:r>
        <w:t xml:space="preserve"> </w:t>
      </w:r>
      <w:r>
        <w:t xml:space="preserve">is a critical component of the national economy, particularly in the economic capital,</w:t>
      </w:r>
      <w:r>
        <w:t xml:space="preserve"> </w:t>
      </w:r>
      <w:r>
        <w:rPr>
          <w:bCs/>
          <w:b/>
        </w:rPr>
        <w:t xml:space="preserve">Abidjan</w:t>
      </w:r>
      <w:r>
        <w:t xml:space="preserve">. With a high density of imported used vehicles and a growing fleet of modern cars equipped with complex electronic control units (ECUs), the role of the</w:t>
      </w:r>
      <w:r>
        <w:t xml:space="preserve"> </w:t>
      </w:r>
      <w:r>
        <w:rPr>
          <w:bCs/>
          <w:b/>
        </w:rPr>
        <w:t xml:space="preserve">Mechanic</w:t>
      </w:r>
      <w:r>
        <w:t xml:space="preserve"> </w:t>
      </w:r>
      <w:r>
        <w:t xml:space="preserve">has evolved significantly. However, there is a lack of standardized data regarding the efficiency of diagnostic methods currently employed by local technicians.</w:t>
      </w:r>
    </w:p>
    <w:p>
      <w:pPr>
        <w:pStyle w:val="BodyText"/>
      </w:pPr>
      <w:r>
        <w:t xml:space="preserve">This</w:t>
      </w:r>
      <w:r>
        <w:t xml:space="preserve"> </w:t>
      </w:r>
      <w:r>
        <w:rPr>
          <w:bCs/>
          <w:b/>
        </w:rPr>
        <w:t xml:space="preserve">Experiment Protocol</w:t>
      </w:r>
      <w:r>
        <w:t xml:space="preserve"> </w:t>
      </w:r>
      <w:r>
        <w:t xml:space="preserve">aims to evaluate the time efficiency, accuracy, and cost-effectiveness of traditional mechanical diagnostics versus modern digital diagnostic tools when utilized by mechanics in Abidjan. The study seeks to bridge the gap between traditional vocational training and modern automotive technology requirements.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time taken by a mechanic to diagnose a specific set of engine faults using traditional methods (visual inspection, auditory analysis, manual testing).</w:t>
      </w:r>
    </w:p>
    <w:p>
      <w:pPr>
        <w:numPr>
          <w:ilvl w:val="0"/>
          <w:numId w:val="1001"/>
        </w:numPr>
        <w:pStyle w:val="Compact"/>
      </w:pPr>
      <w:r>
        <w:t xml:space="preserve">To measure the average time taken to diagnose the same faults using standardized OBD-II (On-Board Diagnostics) scanners and digital multimeters.</w:t>
      </w:r>
    </w:p>
    <w:p>
      <w:pPr>
        <w:numPr>
          <w:ilvl w:val="0"/>
          <w:numId w:val="1001"/>
        </w:numPr>
        <w:pStyle w:val="Compact"/>
      </w:pPr>
      <w:r>
        <w:t xml:space="preserve">To assess the accuracy of the diagnosis in both scenarios.</w:t>
      </w:r>
    </w:p>
    <w:p>
      <w:pPr>
        <w:numPr>
          <w:ilvl w:val="0"/>
          <w:numId w:val="1001"/>
        </w:numPr>
        <w:pStyle w:val="Compact"/>
      </w:pPr>
      <w:r>
        <w:t xml:space="preserve">To evaluate the comfort and perceived utility of digital tools among mechanics in the Abidjan context.</w:t>
      </w:r>
    </w:p>
    <w:bookmarkEnd w:id="21"/>
    <w:bookmarkStart w:id="25" w:name="methodology"/>
    <w:p>
      <w:pPr>
        <w:pStyle w:val="Heading2"/>
      </w:pPr>
      <w:r>
        <w:t xml:space="preserve">3. Methodology</w:t>
      </w:r>
    </w:p>
    <w:bookmarkStart w:id="22" w:name="study-population"/>
    <w:p>
      <w:pPr>
        <w:pStyle w:val="Heading3"/>
      </w:pPr>
      <w:r>
        <w:t xml:space="preserve">3.1. Study Population</w:t>
      </w:r>
    </w:p>
    <w:p>
      <w:pPr>
        <w:pStyle w:val="FirstParagraph"/>
      </w:pPr>
      <w:r>
        <w:t xml:space="preserve">The experiment will recruit 30 professional mechanics from registered workshops in Abidjan. Participants must have at least three years of experience. The sample will be divided into two groups:</w:t>
      </w:r>
    </w:p>
    <w:p>
      <w:pPr>
        <w:numPr>
          <w:ilvl w:val="0"/>
          <w:numId w:val="1002"/>
        </w:numPr>
        <w:pStyle w:val="Compact"/>
      </w:pPr>
      <w:r>
        <w:rPr>
          <w:bCs/>
          <w:b/>
        </w:rPr>
        <w:t xml:space="preserve">Group A (Traditionalists):</w:t>
      </w:r>
      <w:r>
        <w:t xml:space="preserve"> </w:t>
      </w:r>
      <w:r>
        <w:t xml:space="preserve">Mechanics who primarily rely on manual tools and experience.</w:t>
      </w:r>
    </w:p>
    <w:p>
      <w:pPr>
        <w:numPr>
          <w:ilvl w:val="0"/>
          <w:numId w:val="1002"/>
        </w:numPr>
        <w:pStyle w:val="Compact"/>
      </w:pPr>
      <w:r>
        <w:rPr>
          <w:bCs/>
          <w:b/>
        </w:rPr>
        <w:t xml:space="preserve">Group B (Hybrid):</w:t>
      </w:r>
      <w:r>
        <w:t xml:space="preserve"> </w:t>
      </w:r>
      <w:r>
        <w:t xml:space="preserve">Mechanics who already incorporate some digital tools into their workflow.</w:t>
      </w:r>
    </w:p>
    <w:bookmarkEnd w:id="22"/>
    <w:bookmarkStart w:id="23" w:name="experimental-setup"/>
    <w:p>
      <w:pPr>
        <w:pStyle w:val="Heading3"/>
      </w:pPr>
      <w:r>
        <w:t xml:space="preserve">3.2. Experimental Setup</w:t>
      </w:r>
    </w:p>
    <w:p>
      <w:pPr>
        <w:pStyle w:val="FirstParagraph"/>
      </w:pPr>
      <w:r>
        <w:t xml:space="preserve">The experiment will take place in a controlled environment within a central workshop in the Plateau district of Abidjan to ensure consistent lighting, temperature, and tool availability. Three specific vehicle models common in Ivory Coast (e.g., Toyota Corolla, Peugeot 301, and Hyundai Accent) will be used. Each vehicle will be pre-configured with three distinct, non-critical faults (e.g., faulty oxygen sensor, loose spark plug, and minor fuel injector leak).</w:t>
      </w:r>
    </w:p>
    <w:bookmarkEnd w:id="23"/>
    <w:bookmarkStart w:id="24" w:name="procedure"/>
    <w:p>
      <w:pPr>
        <w:pStyle w:val="Heading3"/>
      </w:pPr>
      <w:r>
        <w:t xml:space="preserve">3.3. Procedure</w:t>
      </w:r>
    </w:p>
    <w:p>
      <w:pPr>
        <w:pStyle w:val="FirstParagraph"/>
      </w:pPr>
      <w:r>
        <w:t xml:space="preserve">The experiment follows a double-blind design where the mechanics are unaware of the specific faults pre-installed in the vehicles.</w:t>
      </w:r>
    </w:p>
    <w:p>
      <w:pPr>
        <w:numPr>
          <w:ilvl w:val="0"/>
          <w:numId w:val="1003"/>
        </w:numPr>
        <w:pStyle w:val="Compact"/>
      </w:pPr>
      <w:r>
        <w:rPr>
          <w:bCs/>
          <w:b/>
        </w:rPr>
        <w:t xml:space="preserve">Phase 1: Baseline Assessment.</w:t>
      </w:r>
      <w:r>
        <w:t xml:space="preserve"> </w:t>
      </w:r>
      <w:r>
        <w:t xml:space="preserve">Each mechanic is given 30 minutes to diagnose Vehicle A using only their standard toolkit (wrenches, screwdrivers, stethoscope). Time and diagnosis notes are recorded.</w:t>
      </w:r>
    </w:p>
    <w:p>
      <w:pPr>
        <w:numPr>
          <w:ilvl w:val="0"/>
          <w:numId w:val="1003"/>
        </w:numPr>
        <w:pStyle w:val="Compact"/>
      </w:pPr>
      <w:r>
        <w:rPr>
          <w:bCs/>
          <w:b/>
        </w:rPr>
        <w:t xml:space="preserve">Phase 2: Digital Assessment.</w:t>
      </w:r>
      <w:r>
        <w:t xml:space="preserve"> </w:t>
      </w:r>
      <w:r>
        <w:t xml:space="preserve">The same mechanic is given 30 minutes to diagnose Vehicle B using a provided professional-grade OBD-II scanner and digital diagnostic software. Time and diagnosis notes are recorded.</w:t>
      </w:r>
    </w:p>
    <w:p>
      <w:pPr>
        <w:numPr>
          <w:ilvl w:val="0"/>
          <w:numId w:val="1003"/>
        </w:numPr>
        <w:pStyle w:val="Compact"/>
      </w:pPr>
      <w:r>
        <w:rPr>
          <w:bCs/>
          <w:b/>
        </w:rPr>
        <w:t xml:space="preserve">Phase 3: Verification.</w:t>
      </w:r>
      <w:r>
        <w:t xml:space="preserve"> </w:t>
      </w:r>
      <w:r>
        <w:t xml:space="preserve">A senior master mechanic verifies the accuracy of the diagnoses provided by the participants.</w:t>
      </w:r>
    </w:p>
    <w:bookmarkEnd w:id="24"/>
    <w:bookmarkEnd w:id="25"/>
    <w:bookmarkStart w:id="26" w:name="data-collection"/>
    <w:p>
      <w:pPr>
        <w:pStyle w:val="Heading2"/>
      </w:pPr>
      <w:r>
        <w:t xml:space="preserve">4. Data Collection</w:t>
      </w:r>
    </w:p>
    <w:p>
      <w:pPr>
        <w:pStyle w:val="FirstParagraph"/>
      </w:pPr>
      <w:r>
        <w:t xml:space="preserve">Data will be collected using standardized forms and digital timers. The key metrics include:</w:t>
      </w:r>
    </w:p>
    <w:p>
      <w:pPr>
        <w:numPr>
          <w:ilvl w:val="0"/>
          <w:numId w:val="1004"/>
        </w:numPr>
        <w:pStyle w:val="Compact"/>
      </w:pPr>
      <w:r>
        <w:rPr>
          <w:bCs/>
          <w:b/>
        </w:rPr>
        <w:t xml:space="preserve">Time to Diagnosis:</w:t>
      </w:r>
      <w:r>
        <w:t xml:space="preserve"> </w:t>
      </w:r>
      <w:r>
        <w:t xml:space="preserve">Measured in minutes and seconds.</w:t>
      </w:r>
    </w:p>
    <w:p>
      <w:pPr>
        <w:numPr>
          <w:ilvl w:val="0"/>
          <w:numId w:val="1004"/>
        </w:numPr>
        <w:pStyle w:val="Compact"/>
      </w:pPr>
      <w:r>
        <w:rPr>
          <w:bCs/>
          <w:b/>
        </w:rPr>
        <w:t xml:space="preserve">Diagnostic Accuracy:</w:t>
      </w:r>
      <w:r>
        <w:t xml:space="preserve"> </w:t>
      </w:r>
      <w:r>
        <w:t xml:space="preserve">Percentage of correctly identified faults.</w:t>
      </w:r>
    </w:p>
    <w:p>
      <w:pPr>
        <w:numPr>
          <w:ilvl w:val="0"/>
          <w:numId w:val="1004"/>
        </w:numPr>
        <w:pStyle w:val="Compact"/>
      </w:pPr>
      <w:r>
        <w:rPr>
          <w:bCs/>
          <w:b/>
        </w:rPr>
        <w:t xml:space="preserve">Tool Utilization Rate:</w:t>
      </w:r>
      <w:r>
        <w:t xml:space="preserve"> </w:t>
      </w:r>
      <w:r>
        <w:t xml:space="preserve">Frequency of tool usage during the process.</w:t>
      </w:r>
    </w:p>
    <w:p>
      <w:pPr>
        <w:numPr>
          <w:ilvl w:val="0"/>
          <w:numId w:val="1004"/>
        </w:numPr>
        <w:pStyle w:val="Compact"/>
      </w:pPr>
      <w:r>
        <w:rPr>
          <w:bCs/>
          <w:b/>
        </w:rPr>
        <w:t xml:space="preserve">Subjective Feedback:</w:t>
      </w:r>
      <w:r>
        <w:t xml:space="preserve"> </w:t>
      </w:r>
      <w:r>
        <w:t xml:space="preserve">A short questionnaire administered to the mechanic after the experiment regarding ease of use and confidence levels.</w:t>
      </w:r>
    </w:p>
    <w:bookmarkEnd w:id="26"/>
    <w:bookmarkStart w:id="27" w:name="ethical-considerations-and-safety"/>
    <w:p>
      <w:pPr>
        <w:pStyle w:val="Heading2"/>
      </w:pPr>
      <w:r>
        <w:t xml:space="preserve">5. Ethical Considerations and Safety</w:t>
      </w:r>
    </w:p>
    <w:p>
      <w:pPr>
        <w:pStyle w:val="FirstParagraph"/>
      </w:pPr>
      <w:r>
        <w:t xml:space="preserve">Given the industrial nature of the experiment, safety is paramount. All mechanics must wear appropriate Personal Protective Equipment (PPE), including safety glasses, gloves, and steel-toed boots, in accordance with Ivorian labor safety standards.</w:t>
      </w:r>
    </w:p>
    <w:p>
      <w:pPr>
        <w:pStyle w:val="BodyText"/>
      </w:pPr>
      <w:r>
        <w:t xml:space="preserve">Informed consent will be obtained from all participants. They will be briefed on the purpose of the</w:t>
      </w:r>
      <w:r>
        <w:t xml:space="preserve"> </w:t>
      </w:r>
      <w:r>
        <w:rPr>
          <w:bCs/>
          <w:b/>
        </w:rPr>
        <w:t xml:space="preserve">Experiment Protocol</w:t>
      </w:r>
      <w:r>
        <w:t xml:space="preserve"> </w:t>
      </w:r>
      <w:r>
        <w:t xml:space="preserve">and assured that their performance will not affect their employment status. The experiment will adhere to the ethical guidelines for research involving human subjects in West Africa.</w:t>
      </w:r>
    </w:p>
    <w:bookmarkEnd w:id="27"/>
    <w:bookmarkStart w:id="28" w:name="expected-outcomes"/>
    <w:p>
      <w:pPr>
        <w:pStyle w:val="Heading2"/>
      </w:pPr>
      <w:r>
        <w:t xml:space="preserve">6. Expected Outcomes</w:t>
      </w:r>
    </w:p>
    <w:p>
      <w:pPr>
        <w:pStyle w:val="FirstParagraph"/>
      </w:pPr>
      <w:r>
        <w:t xml:space="preserve">It is hypothesized that the use of digital diagnostic tools will reduce the time to diagnosis by at least 40% compared to traditional methods. Furthermore, the accuracy of identifying electronic-related faults is expected to be significantly higher in the digital phase. This data will be crucial for vocational training centers in Abidjan to update their curricula for training future mechanics.</w:t>
      </w:r>
    </w:p>
    <w:bookmarkEnd w:id="28"/>
    <w:bookmarkStart w:id="29" w:name="timeline"/>
    <w:p>
      <w:pPr>
        <w:pStyle w:val="Heading2"/>
      </w:pPr>
      <w:r>
        <w:t xml:space="preserve">7. Timeline</w:t>
      </w:r>
    </w:p>
    <w:p>
      <w:pPr>
        <w:numPr>
          <w:ilvl w:val="0"/>
          <w:numId w:val="1005"/>
        </w:numPr>
        <w:pStyle w:val="Compact"/>
      </w:pPr>
      <w:r>
        <w:rPr>
          <w:bCs/>
          <w:b/>
        </w:rPr>
        <w:t xml:space="preserve">Week 1:</w:t>
      </w:r>
      <w:r>
        <w:t xml:space="preserve"> </w:t>
      </w:r>
      <w:r>
        <w:t xml:space="preserve">Recruitment of mechanics and preparation of test vehicles.</w:t>
      </w:r>
    </w:p>
    <w:p>
      <w:pPr>
        <w:numPr>
          <w:ilvl w:val="0"/>
          <w:numId w:val="1005"/>
        </w:numPr>
        <w:pStyle w:val="Compact"/>
      </w:pPr>
      <w:r>
        <w:rPr>
          <w:bCs/>
          <w:b/>
        </w:rPr>
        <w:t xml:space="preserve">Week 2-3:</w:t>
      </w:r>
      <w:r>
        <w:t xml:space="preserve"> </w:t>
      </w:r>
      <w:r>
        <w:t xml:space="preserve">Execution of the experiment phases.</w:t>
      </w:r>
    </w:p>
    <w:p>
      <w:pPr>
        <w:numPr>
          <w:ilvl w:val="0"/>
          <w:numId w:val="1005"/>
        </w:numPr>
        <w:pStyle w:val="Compact"/>
      </w:pPr>
      <w:r>
        <w:rPr>
          <w:bCs/>
          <w:b/>
        </w:rPr>
        <w:t xml:space="preserve">Week 4:</w:t>
      </w:r>
      <w:r>
        <w:t xml:space="preserve"> </w:t>
      </w:r>
      <w:r>
        <w:t xml:space="preserve">Data analysis and report generation.</w:t>
      </w:r>
    </w:p>
    <w:p>
      <w:pPr>
        <w:pStyle w:val="FirstParagraph"/>
      </w:pPr>
      <w:r>
        <w:rPr>
          <w:bCs/>
          <w:b/>
        </w:rPr>
        <w:t xml:space="preserve">Note:</w:t>
      </w:r>
      <w:r>
        <w:t xml:space="preserve"> </w:t>
      </w:r>
      <w:r>
        <w:t xml:space="preserve">This protocol is subject to approval by the local automotive guild in Abidjan and relevant educational authorities in Ivory Coast before commencement.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Efficiency in Abidjan, Ivory Coast</dc:title>
  <dc:creator/>
  <dc:language>en</dc:language>
  <cp:keywords/>
  <dcterms:created xsi:type="dcterms:W3CDTF">2026-10-10T02:48:51Z</dcterms:created>
  <dcterms:modified xsi:type="dcterms:W3CDTF">2026-10-10T02:48:51Z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