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w:t>
      </w:r>
      <w:r>
        <w:t xml:space="preserve"> </w:t>
      </w:r>
      <w:r>
        <w:t xml:space="preserve">Performance</w:t>
      </w:r>
      <w:r>
        <w:t xml:space="preserve"> </w:t>
      </w:r>
      <w:r>
        <w:t xml:space="preserve">in</w:t>
      </w:r>
      <w:r>
        <w:t xml:space="preserve"> </w:t>
      </w:r>
      <w:r>
        <w:t xml:space="preserve">Almaty,</w:t>
      </w:r>
      <w:r>
        <w:t xml:space="preserve"> </w:t>
      </w:r>
      <w:r>
        <w:t xml:space="preserve">Kazakhstan</w:t>
      </w:r>
    </w:p>
    <w:bookmarkStart w:id="31" w:name="X8a943093e807c88857ffc36f14e4aa249d2fd41"/>
    <w:p>
      <w:pPr>
        <w:pStyle w:val="Heading1"/>
      </w:pPr>
      <w:r>
        <w:t xml:space="preserve">Experiment Protocol: Assessment of Automotive Mechanic Diagnostic Efficiency and Repair Accuracy</w:t>
      </w:r>
    </w:p>
    <w:p>
      <w:pPr>
        <w:pStyle w:val="FirstParagraph"/>
      </w:pPr>
      <w:r>
        <w:rPr>
          <w:bCs/>
          <w:b/>
        </w:rPr>
        <w:t xml:space="preserve">Protocol ID:</w:t>
      </w:r>
      <w:r>
        <w:t xml:space="preserve"> </w:t>
      </w:r>
      <w:r>
        <w:t xml:space="preserve">KZ-ALM-MECH-2024-001</w:t>
      </w:r>
    </w:p>
    <w:p>
      <w:pPr>
        <w:pStyle w:val="BodyText"/>
      </w:pPr>
      <w:r>
        <w:rPr>
          <w:bCs/>
          <w:b/>
        </w:rPr>
        <w:t xml:space="preserve">Location:</w:t>
      </w:r>
      <w:r>
        <w:t xml:space="preserve"> </w:t>
      </w:r>
      <w:r>
        <w:t xml:space="preserve">Almaty, Kazakhstan</w:t>
      </w:r>
    </w:p>
    <w:p>
      <w:pPr>
        <w:pStyle w:val="BodyText"/>
      </w:pPr>
      <w:r>
        <w:rPr>
          <w:bCs/>
          <w:b/>
        </w:rPr>
        <w:t xml:space="preserve">Subject:</w:t>
      </w:r>
      <w:r>
        <w:t xml:space="preserve"> </w:t>
      </w:r>
      <w:r>
        <w:t xml:space="preserve">Professional Automotive Mechanic</w:t>
      </w:r>
    </w:p>
    <w:p>
      <w:pPr>
        <w:pStyle w:val="BodyText"/>
      </w:pPr>
      <w:r>
        <w:rPr>
          <w:bCs/>
          <w:b/>
        </w:rPr>
        <w:t xml:space="preserve">Date of Draft:</w:t>
      </w:r>
      <w:r>
        <w:t xml:space="preserve"> </w:t>
      </w:r>
      <w:r>
        <w:t xml:space="preserve">October 24, 2024</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automotive industry in Kazakhstan, particularly within the economic hub of Almaty, is experiencing rapid modernization. With a diverse vehicle fleet ranging from legacy Soviet-era models to modern European and Asian imports, the demand for highly skilled mechanics is critical. This experiment protocol outlines a rigorous testing framework designed to evaluate the competency, diagnostic speed, and repair accuracy of automotive mechanics operating in the Almaty region.</w:t>
      </w:r>
    </w:p>
    <w:p>
      <w:pPr>
        <w:pStyle w:val="BodyText"/>
      </w:pPr>
      <w:r>
        <w:t xml:space="preserve">The primary objective is to establish a standardized metric for mechanic performance that accounts for the specific environmental and logistical challenges present in Almaty, such as high-altitude engine performance variations and the prevalence of specific vehicle makes common in the Central Asian market.</w:t>
      </w:r>
    </w:p>
    <w:bookmarkEnd w:id="20"/>
    <w:bookmarkStart w:id="21" w:name="objectives"/>
    <w:p>
      <w:pPr>
        <w:pStyle w:val="Heading2"/>
      </w:pPr>
      <w:r>
        <w:t xml:space="preserve">2. Objectives</w:t>
      </w:r>
    </w:p>
    <w:p>
      <w:pPr>
        <w:pStyle w:val="FirstParagraph"/>
      </w:pPr>
      <w:r>
        <w:t xml:space="preserve">The specific goals of this experiment are:</w:t>
      </w:r>
    </w:p>
    <w:p>
      <w:pPr>
        <w:numPr>
          <w:ilvl w:val="0"/>
          <w:numId w:val="1001"/>
        </w:numPr>
        <w:pStyle w:val="Compact"/>
      </w:pPr>
      <w:r>
        <w:t xml:space="preserve">To measure the time efficiency of a mechanic in diagnosing complex engine faults.</w:t>
      </w:r>
    </w:p>
    <w:p>
      <w:pPr>
        <w:numPr>
          <w:ilvl w:val="0"/>
          <w:numId w:val="1001"/>
        </w:numPr>
        <w:pStyle w:val="Compact"/>
      </w:pPr>
      <w:r>
        <w:t xml:space="preserve">To assess the accuracy of repair procedures against manufacturer specifications.</w:t>
      </w:r>
    </w:p>
    <w:p>
      <w:pPr>
        <w:numPr>
          <w:ilvl w:val="0"/>
          <w:numId w:val="1001"/>
        </w:numPr>
        <w:pStyle w:val="Compact"/>
      </w:pPr>
      <w:r>
        <w:t xml:space="preserve">To evaluate the mechanic's ability to utilize modern diagnostic tools versus traditional mechanical intuition.</w:t>
      </w:r>
    </w:p>
    <w:p>
      <w:pPr>
        <w:numPr>
          <w:ilvl w:val="0"/>
          <w:numId w:val="1001"/>
        </w:numPr>
        <w:pStyle w:val="Compact"/>
      </w:pPr>
      <w:r>
        <w:t xml:space="preserve">To determine the impact of Almaty's specific road conditions and fuel quality on mechanic diagnostic strategies.</w:t>
      </w:r>
    </w:p>
    <w:bookmarkEnd w:id="21"/>
    <w:bookmarkStart w:id="22" w:name="X1cb89fc712469c85478ca96c0ce700a73dadd09"/>
    <w:p>
      <w:pPr>
        <w:pStyle w:val="Heading2"/>
      </w:pPr>
      <w:r>
        <w:t xml:space="preserve">3. Experimental Site and Environmental Conditions</w:t>
      </w:r>
    </w:p>
    <w:p>
      <w:pPr>
        <w:pStyle w:val="FirstParagraph"/>
      </w:pPr>
      <w:r>
        <w:t xml:space="preserve">The experiment will be conducted at a certified automotive testing facility located in the Almaty Industrial Zone. The facility is equipped with climate-controlled bays to simulate various weather conditions typical of Kazakhstan, including extreme cold (-20°C) and high summer heat (+35°C).</w:t>
      </w:r>
    </w:p>
    <w:p>
      <w:pPr>
        <w:pStyle w:val="BodyText"/>
      </w:pPr>
      <w:r>
        <w:rPr>
          <w:bCs/>
          <w:b/>
        </w:rPr>
        <w:t xml:space="preserve">Geographic Considerations:</w:t>
      </w:r>
      <w:r>
        <w:t xml:space="preserve"> </w:t>
      </w:r>
      <w:r>
        <w:t xml:space="preserve">Almaty sits at an elevation of approximately 800 to 900 meters above sea level. This altitude affects air density and engine combustion efficiency. The protocol requires that all engine performance tests account for this altitude factor. Furthermore, the test vehicles will be subjected to simulated driving cycles that mimic the traffic patterns and road gradients of the Almaty metropolitan area, including the steep inclines found in the city's northern districts.</w:t>
      </w:r>
    </w:p>
    <w:bookmarkEnd w:id="22"/>
    <w:bookmarkStart w:id="23" w:name="participants-and-subjects"/>
    <w:p>
      <w:pPr>
        <w:pStyle w:val="Heading2"/>
      </w:pPr>
      <w:r>
        <w:t xml:space="preserve">4. Participants and Subjects</w:t>
      </w:r>
    </w:p>
    <w:p>
      <w:pPr>
        <w:pStyle w:val="FirstParagraph"/>
      </w:pPr>
      <w:r>
        <w:rPr>
          <w:bCs/>
          <w:b/>
        </w:rPr>
        <w:t xml:space="preserve">Primary Subject:</w:t>
      </w:r>
      <w:r>
        <w:t xml:space="preserve"> </w:t>
      </w:r>
      <w:r>
        <w:t xml:space="preserve">One licensed automotive mechanic with a minimum of five years of experience working in Kazakhstan. The mechanic must hold a valid certification recognized by the local transport authorities.</w:t>
      </w:r>
    </w:p>
    <w:p>
      <w:pPr>
        <w:pStyle w:val="BodyText"/>
      </w:pPr>
      <w:r>
        <w:rPr>
          <w:bCs/>
          <w:b/>
        </w:rPr>
        <w:t xml:space="preserve">Test Vehicles:</w:t>
      </w:r>
      <w:r>
        <w:t xml:space="preserve"> </w:t>
      </w:r>
      <w:r>
        <w:t xml:space="preserve">The experiment will utilize three distinct vehicles commonly found in Almaty:</w:t>
      </w:r>
    </w:p>
    <w:p>
      <w:pPr>
        <w:numPr>
          <w:ilvl w:val="0"/>
          <w:numId w:val="1002"/>
        </w:numPr>
        <w:pStyle w:val="Compact"/>
      </w:pPr>
      <w:r>
        <w:rPr>
          <w:bCs/>
          <w:b/>
        </w:rPr>
        <w:t xml:space="preserve">Vehicle A:</w:t>
      </w:r>
      <w:r>
        <w:t xml:space="preserve"> </w:t>
      </w:r>
      <w:r>
        <w:t xml:space="preserve">A modern diesel SUV (e.g., Volkswagen or Toyota) representing the high-end market.</w:t>
      </w:r>
    </w:p>
    <w:p>
      <w:pPr>
        <w:numPr>
          <w:ilvl w:val="0"/>
          <w:numId w:val="1002"/>
        </w:numPr>
        <w:pStyle w:val="Compact"/>
      </w:pPr>
      <w:r>
        <w:rPr>
          <w:bCs/>
          <w:b/>
        </w:rPr>
        <w:t xml:space="preserve">Vehicle B:</w:t>
      </w:r>
      <w:r>
        <w:t xml:space="preserve"> </w:t>
      </w:r>
      <w:r>
        <w:t xml:space="preserve">A mid-range gasoline sedan (e.g., Hyundai or Kia) representing the mass market.</w:t>
      </w:r>
    </w:p>
    <w:p>
      <w:pPr>
        <w:numPr>
          <w:ilvl w:val="0"/>
          <w:numId w:val="1002"/>
        </w:numPr>
        <w:pStyle w:val="Compact"/>
      </w:pPr>
      <w:r>
        <w:rPr>
          <w:bCs/>
          <w:b/>
        </w:rPr>
        <w:t xml:space="preserve">Vehicle C:</w:t>
      </w:r>
      <w:r>
        <w:t xml:space="preserve"> </w:t>
      </w:r>
      <w:r>
        <w:t xml:space="preserve">A legacy model (e.g., Lada or older GAZ) representing the older fleet still in circulation.</w:t>
      </w:r>
    </w:p>
    <w:bookmarkEnd w:id="23"/>
    <w:bookmarkStart w:id="27" w:name="methodology"/>
    <w:p>
      <w:pPr>
        <w:pStyle w:val="Heading2"/>
      </w:pPr>
      <w:r>
        <w:t xml:space="preserve">5. Methodology</w:t>
      </w:r>
    </w:p>
    <w:p>
      <w:pPr>
        <w:pStyle w:val="FirstParagraph"/>
      </w:pPr>
      <w:r>
        <w:t xml:space="preserve">The experiment is divided into three distinct phases. Each phase is timed and recorded via video surveillance for later analysis.</w:t>
      </w:r>
    </w:p>
    <w:bookmarkStart w:id="24" w:name="phase-1-diagnostic-simulation"/>
    <w:p>
      <w:pPr>
        <w:pStyle w:val="Heading3"/>
      </w:pPr>
      <w:r>
        <w:t xml:space="preserve">Phase 1: Diagnostic Simulation</w:t>
      </w:r>
    </w:p>
    <w:p>
      <w:pPr>
        <w:pStyle w:val="FirstParagraph"/>
      </w:pPr>
      <w:r>
        <w:t xml:space="preserve">Faults will be intentionally introduced into the test vehicles. These faults include:</w:t>
      </w:r>
    </w:p>
    <w:p>
      <w:pPr>
        <w:numPr>
          <w:ilvl w:val="0"/>
          <w:numId w:val="1003"/>
        </w:numPr>
        <w:pStyle w:val="Compact"/>
      </w:pPr>
      <w:r>
        <w:t xml:space="preserve">Electronic Control Unit (ECU) error codes related to oxygen sensors.</w:t>
      </w:r>
    </w:p>
    <w:p>
      <w:pPr>
        <w:numPr>
          <w:ilvl w:val="0"/>
          <w:numId w:val="1003"/>
        </w:numPr>
        <w:pStyle w:val="Compact"/>
      </w:pPr>
      <w:r>
        <w:t xml:space="preserve">Mechanical failures in the braking system.</w:t>
      </w:r>
    </w:p>
    <w:p>
      <w:pPr>
        <w:numPr>
          <w:ilvl w:val="0"/>
          <w:numId w:val="1003"/>
        </w:numPr>
        <w:pStyle w:val="Compact"/>
      </w:pPr>
      <w:r>
        <w:t xml:space="preserve">Fuel injection irregularities common with variable fuel quality.</w:t>
      </w:r>
    </w:p>
    <w:p>
      <w:pPr>
        <w:pStyle w:val="FirstParagraph"/>
      </w:pPr>
      <w:r>
        <w:t xml:space="preserve">The mechanic will be presented with the vehicle and a customer complaint log. The mechanic must identify the root cause of the issue. The time taken from initial inspection to the declaration of the fault will be recorded.</w:t>
      </w:r>
    </w:p>
    <w:bookmarkEnd w:id="24"/>
    <w:bookmarkStart w:id="25" w:name="phase-2-repair-execution"/>
    <w:p>
      <w:pPr>
        <w:pStyle w:val="Heading3"/>
      </w:pPr>
      <w:r>
        <w:t xml:space="preserve">Phase 2: Repair Execution</w:t>
      </w:r>
    </w:p>
    <w:p>
      <w:pPr>
        <w:pStyle w:val="FirstParagraph"/>
      </w:pPr>
      <w:r>
        <w:t xml:space="preserve">Upon identifying the fault, the mechanic must perform the necessary repairs. This phase evaluates:</w:t>
      </w:r>
    </w:p>
    <w:p>
      <w:pPr>
        <w:numPr>
          <w:ilvl w:val="0"/>
          <w:numId w:val="1004"/>
        </w:numPr>
        <w:pStyle w:val="Compact"/>
      </w:pPr>
      <w:r>
        <w:t xml:space="preserve">Adherence to safety protocols (use of PPE, vehicle securing).</w:t>
      </w:r>
    </w:p>
    <w:p>
      <w:pPr>
        <w:numPr>
          <w:ilvl w:val="0"/>
          <w:numId w:val="1004"/>
        </w:numPr>
        <w:pStyle w:val="Compact"/>
      </w:pPr>
      <w:r>
        <w:t xml:space="preserve">Correct selection of tools and replacement parts.</w:t>
      </w:r>
    </w:p>
    <w:p>
      <w:pPr>
        <w:numPr>
          <w:ilvl w:val="0"/>
          <w:numId w:val="1004"/>
        </w:numPr>
        <w:pStyle w:val="Compact"/>
      </w:pPr>
      <w:r>
        <w:t xml:space="preserve">Technical precision (torque specifications, alignment accuracy).</w:t>
      </w:r>
    </w:p>
    <w:p>
      <w:pPr>
        <w:pStyle w:val="FirstParagraph"/>
      </w:pPr>
      <w:r>
        <w:t xml:space="preserve">Supervisors will intervene only if a safety hazard is imminent. The quality of the repair will be graded on a scale of 1 to 10 based on post-repair inspection.</w:t>
      </w:r>
    </w:p>
    <w:bookmarkEnd w:id="25"/>
    <w:bookmarkStart w:id="26" w:name="phase-3-post-repair-validation"/>
    <w:p>
      <w:pPr>
        <w:pStyle w:val="Heading3"/>
      </w:pPr>
      <w:r>
        <w:t xml:space="preserve">Phase 3: Post-Repair Validation</w:t>
      </w:r>
    </w:p>
    <w:p>
      <w:pPr>
        <w:pStyle w:val="FirstParagraph"/>
      </w:pPr>
      <w:r>
        <w:t xml:space="preserve">The repaired vehicle will undergo a dynamometer test to ensure performance metrics are restored to factory standards. Additionally, a road test will be conducted on a closed track simulating Almaty's urban driving conditions to verify the durability of the repair under load.</w:t>
      </w:r>
    </w:p>
    <w:bookmarkEnd w:id="26"/>
    <w:bookmarkEnd w:id="27"/>
    <w:bookmarkStart w:id="28" w:name="data-collection-and-metrics"/>
    <w:p>
      <w:pPr>
        <w:pStyle w:val="Heading2"/>
      </w:pPr>
      <w:r>
        <w:t xml:space="preserve">6. Data Collection and Metrics</w:t>
      </w:r>
    </w:p>
    <w:p>
      <w:pPr>
        <w:pStyle w:val="FirstParagraph"/>
      </w:pPr>
      <w:r>
        <w:t xml:space="preserve">The following data points will be collected for each mechanic:</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Unit</w:t>
            </w:r>
          </w:p>
        </w:tc>
      </w:tr>
      <w:tr>
        <w:tc>
          <w:tcPr/>
          <w:p>
            <w:pPr>
              <w:pStyle w:val="Compact"/>
              <w:jc w:val="left"/>
            </w:pPr>
            <w:r>
              <w:t xml:space="preserve">Diagnostic Time</w:t>
            </w:r>
          </w:p>
        </w:tc>
        <w:tc>
          <w:tcPr/>
          <w:p>
            <w:pPr>
              <w:pStyle w:val="Compact"/>
              <w:jc w:val="left"/>
            </w:pPr>
            <w:r>
              <w:t xml:space="preserve">Time from vehicle arrival to fault identification</w:t>
            </w:r>
          </w:p>
        </w:tc>
        <w:tc>
          <w:tcPr/>
          <w:p>
            <w:pPr>
              <w:pStyle w:val="Compact"/>
              <w:jc w:val="left"/>
            </w:pPr>
            <w:r>
              <w:t xml:space="preserve">Minutes</w:t>
            </w:r>
          </w:p>
        </w:tc>
      </w:tr>
      <w:tr>
        <w:tc>
          <w:tcPr/>
          <w:p>
            <w:pPr>
              <w:pStyle w:val="Compact"/>
              <w:jc w:val="left"/>
            </w:pPr>
            <w:r>
              <w:t xml:space="preserve">Repair Time</w:t>
            </w:r>
          </w:p>
        </w:tc>
        <w:tc>
          <w:tcPr/>
          <w:p>
            <w:pPr>
              <w:pStyle w:val="Compact"/>
              <w:jc w:val="left"/>
            </w:pPr>
            <w:r>
              <w:t xml:space="preserve">Time taken to complete the physical repair</w:t>
            </w:r>
          </w:p>
        </w:tc>
        <w:tc>
          <w:tcPr/>
          <w:p>
            <w:pPr>
              <w:pStyle w:val="Compact"/>
              <w:jc w:val="left"/>
            </w:pPr>
            <w:r>
              <w:t xml:space="preserve">Minutes</w:t>
            </w:r>
          </w:p>
        </w:tc>
      </w:tr>
      <w:tr>
        <w:tc>
          <w:tcPr/>
          <w:p>
            <w:pPr>
              <w:pStyle w:val="Compact"/>
              <w:jc w:val="left"/>
            </w:pPr>
            <w:r>
              <w:t xml:space="preserve">Accuracy Score</w:t>
            </w:r>
          </w:p>
        </w:tc>
        <w:tc>
          <w:tcPr/>
          <w:p>
            <w:pPr>
              <w:pStyle w:val="Compact"/>
              <w:jc w:val="left"/>
            </w:pPr>
            <w:r>
              <w:t xml:space="preserve">Percentage of correct diagnostic and repair steps</w:t>
            </w:r>
          </w:p>
        </w:tc>
        <w:tc>
          <w:tcPr/>
          <w:p>
            <w:pPr>
              <w:pStyle w:val="Compact"/>
              <w:jc w:val="left"/>
            </w:pPr>
            <w:r>
              <w:t xml:space="preserve">%</w:t>
            </w:r>
          </w:p>
        </w:tc>
      </w:tr>
      <w:tr>
        <w:tc>
          <w:tcPr/>
          <w:p>
            <w:pPr>
              <w:pStyle w:val="Compact"/>
              <w:jc w:val="left"/>
            </w:pPr>
            <w:r>
              <w:t xml:space="preserve">Tool Efficiency</w:t>
            </w:r>
          </w:p>
        </w:tc>
        <w:tc>
          <w:tcPr/>
          <w:p>
            <w:pPr>
              <w:pStyle w:val="Compact"/>
              <w:jc w:val="left"/>
            </w:pPr>
            <w:r>
              <w:t xml:space="preserve">Appropriate use of diagnostic scanners vs. manual tools</w:t>
            </w:r>
          </w:p>
        </w:tc>
        <w:tc>
          <w:tcPr/>
          <w:p>
            <w:pPr>
              <w:pStyle w:val="Compact"/>
              <w:jc w:val="left"/>
            </w:pPr>
            <w:r>
              <w:t xml:space="preserve">Qualitative Rating</w:t>
            </w:r>
          </w:p>
        </w:tc>
      </w:tr>
    </w:tbl>
    <w:bookmarkEnd w:id="28"/>
    <w:bookmarkStart w:id="29" w:name="safety-and-ethical-considerations"/>
    <w:p>
      <w:pPr>
        <w:pStyle w:val="Heading2"/>
      </w:pPr>
      <w:r>
        <w:t xml:space="preserve">7. Safety and Ethical Considerations</w:t>
      </w:r>
    </w:p>
    <w:p>
      <w:pPr>
        <w:pStyle w:val="FirstParagraph"/>
      </w:pPr>
      <w:r>
        <w:t xml:space="preserve">All procedures must comply with the occupational health and safety regulations of the Republic of Kazakhstan. The mechanic must be provided with appropriate personal protective equipment (PPE), including gloves, safety glasses, and steel-toed boots. The test facility must have fire suppression systems and first aid kits readily available. Informed consent will be obtained from the mechanic prior to the start of the experiment.</w:t>
      </w:r>
    </w:p>
    <w:bookmarkEnd w:id="29"/>
    <w:bookmarkStart w:id="30" w:name="conclusion-and-reporting"/>
    <w:p>
      <w:pPr>
        <w:pStyle w:val="Heading2"/>
      </w:pPr>
      <w:r>
        <w:t xml:space="preserve">8. Conclusion and Reporting</w:t>
      </w:r>
    </w:p>
    <w:p>
      <w:pPr>
        <w:pStyle w:val="FirstParagraph"/>
      </w:pPr>
      <w:r>
        <w:t xml:space="preserve">Upon completion of the experiment, a comprehensive report will be generated. This report will analyze the mechanic's performance relative to the established benchmarks. The findings will contribute to the development of training programs for mechanics in Almaty, aiming to improve the overall quality of automotive maintenance services in the region. The protocol ensures that the evaluation is fair, standardized, and relevant to the specific automotive landscape of Kazakhstan.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 Performance in Almaty, Kazakhstan</dc:title>
  <dc:creator/>
  <dc:language>en</dc:language>
  <cp:keywords/>
  <dcterms:created xsi:type="dcterms:W3CDTF">2026-10-10T06:39:24Z</dcterms:created>
  <dcterms:modified xsi:type="dcterms:W3CDTF">2026-10-10T06:39:24Z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