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Kuala</w:t>
      </w:r>
      <w:r>
        <w:t xml:space="preserve"> </w:t>
      </w:r>
      <w:r>
        <w:t xml:space="preserve">Lumpur</w:t>
      </w:r>
    </w:p>
    <w:bookmarkStart w:id="33" w:name="X59f3b8c9ad7769c16ac144221d5b104b5337d20"/>
    <w:p>
      <w:pPr>
        <w:pStyle w:val="Heading1"/>
      </w:pPr>
      <w:r>
        <w:t xml:space="preserve">Experiment Protocol: Environmental Impact on Automotive Mechanics in Malaysia Kuala Lumpur</w:t>
      </w:r>
    </w:p>
    <w:p>
      <w:pPr>
        <w:pStyle w:val="FirstParagraph"/>
      </w:pPr>
      <w:r>
        <w:rPr>
          <w:bCs/>
          <w:b/>
        </w:rPr>
        <w:t xml:space="preserve">Protocol ID:</w:t>
      </w:r>
      <w:r>
        <w:t xml:space="preserve"> </w:t>
      </w:r>
      <w:r>
        <w:t xml:space="preserve">KL-MECH-2023-001</w:t>
      </w:r>
    </w:p>
    <w:p>
      <w:pPr>
        <w:pStyle w:val="BodyText"/>
      </w:pPr>
      <w:r>
        <w:rPr>
          <w:bCs/>
          <w:b/>
        </w:rPr>
        <w:t xml:space="preserve">Location:</w:t>
      </w:r>
      <w:r>
        <w:t xml:space="preserve"> </w:t>
      </w:r>
      <w:r>
        <w:t xml:space="preserve">Kuala Lumpur, Malaysia</w:t>
      </w:r>
    </w:p>
    <w:p>
      <w:pPr>
        <w:pStyle w:val="BodyText"/>
      </w:pPr>
      <w:r>
        <w:rPr>
          <w:bCs/>
          <w:b/>
        </w:rPr>
        <w:t xml:space="preserve">Subject:</w:t>
      </w:r>
      <w:r>
        <w:t xml:space="preserve"> </w:t>
      </w:r>
      <w:r>
        <w:t xml:space="preserve">Automotive Mechanics and Maintenance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conducting a comprehensive study on the performance and durability of automotive mechanical components under the specific environmental conditions of Malaysia Kuala Lumpur. The primary objective is to analyze how the unique tropical climate of Kuala Lumpur—characterized by high humidity, frequent heavy rainfall, and high ambient temperatures—affects the efficiency of mechanical systems in vehicles.</w:t>
      </w:r>
    </w:p>
    <w:p>
      <w:pPr>
        <w:pStyle w:val="BodyText"/>
      </w:pPr>
      <w:r>
        <w:t xml:space="preserve">As a hub for automotive activity in Southeast Asia, Malaysia Kuala Lumpur presents a critical testing ground for mechanics and engineers. This protocol aims to provide data-driven insights for mechanics operating in this region, ensuring that maintenance practices are optimized for local conditions. The study focuses on the correlation between environmental stressors and mechanical wear, specifically targeting engine cooling systems, braking mechanisms, and suspension components.</w:t>
      </w:r>
    </w:p>
    <w:bookmarkEnd w:id="20"/>
    <w:bookmarkStart w:id="21" w:name="scope-and-applicability"/>
    <w:p>
      <w:pPr>
        <w:pStyle w:val="Heading2"/>
      </w:pPr>
      <w:r>
        <w:t xml:space="preserve">2. Scope and Applicability</w:t>
      </w:r>
    </w:p>
    <w:p>
      <w:pPr>
        <w:pStyle w:val="FirstParagraph"/>
      </w:pPr>
      <w:r>
        <w:t xml:space="preserve">This protocol applies to all mechanical testing conducted within the Greater Kuala Lumpur area. It is designed for use by certified mechanics, automotive engineers, and research institutions. The scope includes:</w:t>
      </w:r>
    </w:p>
    <w:p>
      <w:pPr>
        <w:numPr>
          <w:ilvl w:val="0"/>
          <w:numId w:val="1001"/>
        </w:numPr>
        <w:pStyle w:val="Compact"/>
      </w:pPr>
      <w:r>
        <w:t xml:space="preserve">Assessment of thermal management systems in internal combustion engines.</w:t>
      </w:r>
    </w:p>
    <w:p>
      <w:pPr>
        <w:numPr>
          <w:ilvl w:val="0"/>
          <w:numId w:val="1001"/>
        </w:numPr>
        <w:pStyle w:val="Compact"/>
      </w:pPr>
      <w:r>
        <w:t xml:space="preserve">Evaluation of corrosion rates on metallic mechanical parts due to high humidity.</w:t>
      </w:r>
    </w:p>
    <w:p>
      <w:pPr>
        <w:numPr>
          <w:ilvl w:val="0"/>
          <w:numId w:val="1001"/>
        </w:numPr>
        <w:pStyle w:val="Compact"/>
      </w:pPr>
      <w:r>
        <w:t xml:space="preserve">Analysis of tire and suspension performance on wet road surfaces common in Kuala Lumpur.</w:t>
      </w:r>
    </w:p>
    <w:p>
      <w:pPr>
        <w:pStyle w:val="FirstParagraph"/>
      </w:pPr>
      <w:r>
        <w:t xml:space="preserve">The findings will be utilized to update maintenance guidelines for mechanics in Malaysia, ensuring vehicle safety and longevity in the local context.</w:t>
      </w:r>
    </w:p>
    <w:bookmarkEnd w:id="21"/>
    <w:bookmarkStart w:id="22" w:name="environmental-parameters"/>
    <w:p>
      <w:pPr>
        <w:pStyle w:val="Heading2"/>
      </w:pPr>
      <w:r>
        <w:t xml:space="preserve">3. Environmental Parameters</w:t>
      </w:r>
    </w:p>
    <w:p>
      <w:pPr>
        <w:pStyle w:val="FirstParagraph"/>
      </w:pPr>
      <w:r>
        <w:t xml:space="preserve">The experiment will be conducted under the following environmental conditions typical of Malaysia Kuala Lumpur: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Expected Range</w:t>
            </w:r>
          </w:p>
        </w:tc>
        <w:tc>
          <w:tcPr/>
          <w:p>
            <w:pPr>
              <w:pStyle w:val="Compact"/>
              <w:jc w:val="left"/>
            </w:pPr>
            <w:r>
              <w:t xml:space="preserve">Measurement Frequency</w:t>
            </w:r>
          </w:p>
        </w:tc>
      </w:tr>
      <w:tr>
        <w:tc>
          <w:tcPr/>
          <w:p>
            <w:pPr>
              <w:pStyle w:val="Compact"/>
              <w:jc w:val="left"/>
            </w:pPr>
            <w:r>
              <w:t xml:space="preserve">Ambient Temperature</w:t>
            </w:r>
          </w:p>
        </w:tc>
        <w:tc>
          <w:tcPr/>
          <w:p>
            <w:pPr>
              <w:pStyle w:val="Compact"/>
              <w:jc w:val="left"/>
            </w:pPr>
            <w:r>
              <w:t xml:space="preserve">27°C - 33°C</w:t>
            </w:r>
          </w:p>
        </w:tc>
        <w:tc>
          <w:tcPr/>
          <w:p>
            <w:pPr>
              <w:pStyle w:val="Compact"/>
              <w:jc w:val="left"/>
            </w:pPr>
            <w:r>
              <w:t xml:space="preserve">Continuous</w:t>
            </w:r>
          </w:p>
        </w:tc>
      </w:tr>
      <w:tr>
        <w:tc>
          <w:tcPr/>
          <w:p>
            <w:pPr>
              <w:pStyle w:val="Compact"/>
              <w:jc w:val="left"/>
            </w:pPr>
            <w:r>
              <w:t xml:space="preserve">Relative Humidity</w:t>
            </w:r>
          </w:p>
        </w:tc>
        <w:tc>
          <w:tcPr/>
          <w:p>
            <w:pPr>
              <w:pStyle w:val="Compact"/>
              <w:jc w:val="left"/>
            </w:pPr>
            <w:r>
              <w:t xml:space="preserve">70% - 90%</w:t>
            </w:r>
          </w:p>
        </w:tc>
        <w:tc>
          <w:tcPr/>
          <w:p>
            <w:pPr>
              <w:pStyle w:val="Compact"/>
              <w:jc w:val="left"/>
            </w:pPr>
            <w:r>
              <w:t xml:space="preserve">Continuous</w:t>
            </w:r>
          </w:p>
        </w:tc>
      </w:tr>
      <w:tr>
        <w:tc>
          <w:tcPr/>
          <w:p>
            <w:pPr>
              <w:pStyle w:val="Compact"/>
              <w:jc w:val="left"/>
            </w:pPr>
            <w:r>
              <w:t xml:space="preserve">Rainfall Intensity</w:t>
            </w:r>
          </w:p>
        </w:tc>
        <w:tc>
          <w:tcPr/>
          <w:p>
            <w:pPr>
              <w:pStyle w:val="Compact"/>
              <w:jc w:val="left"/>
            </w:pPr>
            <w:r>
              <w:t xml:space="preserve">Variable (Monsoon Season)</w:t>
            </w:r>
          </w:p>
        </w:tc>
        <w:tc>
          <w:tcPr/>
          <w:p>
            <w:pPr>
              <w:pStyle w:val="Compact"/>
              <w:jc w:val="left"/>
            </w:pPr>
            <w:r>
              <w:t xml:space="preserve">Event-based</w:t>
            </w:r>
          </w:p>
        </w:tc>
      </w:tr>
      <w:tr>
        <w:tc>
          <w:tcPr/>
          <w:p>
            <w:pPr>
              <w:pStyle w:val="Compact"/>
              <w:jc w:val="left"/>
            </w:pPr>
            <w:r>
              <w:t xml:space="preserve">Air Quality Index (AQI)</w:t>
            </w:r>
          </w:p>
        </w:tc>
        <w:tc>
          <w:tcPr/>
          <w:p>
            <w:pPr>
              <w:pStyle w:val="Compact"/>
              <w:jc w:val="left"/>
            </w:pPr>
            <w:r>
              <w:t xml:space="preserve">50 - 150</w:t>
            </w:r>
          </w:p>
        </w:tc>
        <w:tc>
          <w:tcPr/>
          <w:p>
            <w:pPr>
              <w:pStyle w:val="Compact"/>
              <w:jc w:val="left"/>
            </w:pPr>
            <w:r>
              <w:t xml:space="preserve">Daily</w:t>
            </w:r>
          </w:p>
        </w:tc>
      </w:tr>
    </w:tbl>
    <w:bookmarkEnd w:id="22"/>
    <w:bookmarkStart w:id="28" w:name="methodology"/>
    <w:p>
      <w:pPr>
        <w:pStyle w:val="Heading2"/>
      </w:pPr>
      <w:r>
        <w:t xml:space="preserve">4. Methodology</w:t>
      </w:r>
    </w:p>
    <w:bookmarkStart w:id="23" w:name="vehicle-selection"/>
    <w:p>
      <w:pPr>
        <w:pStyle w:val="Heading3"/>
      </w:pPr>
      <w:r>
        <w:t xml:space="preserve">4.1. Vehicle Selection</w:t>
      </w:r>
    </w:p>
    <w:p>
      <w:pPr>
        <w:pStyle w:val="FirstParagraph"/>
      </w:pPr>
      <w:r>
        <w:t xml:space="preserve">A fleet of 20 vehicles, representing common models used in Malaysia Kuala Lumpur, will be selected. These vehicles will include both petrol and diesel variants, with varying mileage levels to ensure a diverse dataset. All vehicles will undergo a baseline mechanical inspection by certified mechanics prior to the experiment.</w:t>
      </w:r>
    </w:p>
    <w:bookmarkEnd w:id="23"/>
    <w:bookmarkStart w:id="27" w:name="testing-procedures"/>
    <w:p>
      <w:pPr>
        <w:pStyle w:val="Heading3"/>
      </w:pPr>
      <w:r>
        <w:t xml:space="preserve">4.2. Testing Procedures</w:t>
      </w:r>
    </w:p>
    <w:p>
      <w:pPr>
        <w:pStyle w:val="FirstParagraph"/>
      </w:pPr>
      <w:r>
        <w:t xml:space="preserve">The experiment will be divided into three phases, each focusing on different mechanical systems:</w:t>
      </w:r>
    </w:p>
    <w:bookmarkStart w:id="24" w:name="phase-1-thermal-stress-testing"/>
    <w:p>
      <w:pPr>
        <w:pStyle w:val="Heading4"/>
      </w:pPr>
      <w:r>
        <w:t xml:space="preserve">Phase 1: Thermal Stress Testing</w:t>
      </w:r>
    </w:p>
    <w:p>
      <w:pPr>
        <w:pStyle w:val="FirstParagraph"/>
      </w:pPr>
      <w:r>
        <w:t xml:space="preserve">Vehicles will be subjected to prolonged operation in traffic conditions typical of Kuala Lumpur, such as the Federal Highway and Jalan Tun Razak. Mechanics will monitor engine temperatures, coolant levels, and radiator efficiency. Data will be collected to determine the optimal maintenance intervals for cooling systems in high-temperature environments.</w:t>
      </w:r>
    </w:p>
    <w:bookmarkEnd w:id="24"/>
    <w:bookmarkStart w:id="25" w:name="phase-2-corrosion-and-humidity-impact"/>
    <w:p>
      <w:pPr>
        <w:pStyle w:val="Heading4"/>
      </w:pPr>
      <w:r>
        <w:t xml:space="preserve">Phase 2: Corrosion and Humidity Impact</w:t>
      </w:r>
    </w:p>
    <w:p>
      <w:pPr>
        <w:pStyle w:val="FirstParagraph"/>
      </w:pPr>
      <w:r>
        <w:t xml:space="preserve">Mechanical components exposed to the elements, such as brake calipers, suspension arms, and exhaust systems, will be inspected for signs of corrosion. The high humidity levels in Malaysia Kuala Lumpur accelerate rust formation, and this phase aims to quantify the rate of degradation. Mechanics will use standardized corrosion assessment tools to record findings.</w:t>
      </w:r>
    </w:p>
    <w:bookmarkEnd w:id="25"/>
    <w:bookmarkStart w:id="26" w:name="phase-3-wet-road-performance"/>
    <w:p>
      <w:pPr>
        <w:pStyle w:val="Heading4"/>
      </w:pPr>
      <w:r>
        <w:t xml:space="preserve">Phase 3: Wet Road Performance</w:t>
      </w:r>
    </w:p>
    <w:p>
      <w:pPr>
        <w:pStyle w:val="FirstParagraph"/>
      </w:pPr>
      <w:r>
        <w:t xml:space="preserve">During periods of rainfall, vehicles will undergo braking and handling tests on controlled wet surfaces. The focus will be on the performance of brake pads, tires, and suspension systems. Mechanics will evaluate the effectiveness of current maintenance practices in ensuring safety during monsoon seasons.</w:t>
      </w:r>
    </w:p>
    <w:bookmarkEnd w:id="26"/>
    <w:bookmarkEnd w:id="27"/>
    <w:bookmarkEnd w:id="28"/>
    <w:bookmarkStart w:id="29" w:name="data-collection-and-analysis"/>
    <w:p>
      <w:pPr>
        <w:pStyle w:val="Heading2"/>
      </w:pPr>
      <w:r>
        <w:t xml:space="preserve">5. Data Collection and Analysis</w:t>
      </w:r>
    </w:p>
    <w:p>
      <w:pPr>
        <w:pStyle w:val="FirstParagraph"/>
      </w:pPr>
      <w:r>
        <w:t xml:space="preserve">Data will be collected using a combination of onboard diagnostics (OBD) tools, manual inspections by mechanics, and environmental sensors. All data will be recorded in a centralized database for analysis. Statistical methods will be employed to identify trends and correlations between environmental factors and mechanical performance.</w:t>
      </w:r>
    </w:p>
    <w:p>
      <w:pPr>
        <w:pStyle w:val="BodyText"/>
      </w:pPr>
      <w:r>
        <w:t xml:space="preserve">The analysis will be conducted by a team of automotive engineers and mechanics with expertise in tropical climate conditions. The results will be used to develop recommendations for maintenance schedules and component replacements specific to Malaysia Kuala Lumpur.</w:t>
      </w:r>
    </w:p>
    <w:bookmarkEnd w:id="29"/>
    <w:bookmarkStart w:id="30" w:name="safety-and-compliance"/>
    <w:p>
      <w:pPr>
        <w:pStyle w:val="Heading2"/>
      </w:pPr>
      <w:r>
        <w:t xml:space="preserve">6. Safety and Compliance</w:t>
      </w:r>
    </w:p>
    <w:p>
      <w:pPr>
        <w:pStyle w:val="FirstParagraph"/>
      </w:pPr>
      <w:r>
        <w:t xml:space="preserve">All testing will be conducted in compliance with Malaysian automotive safety regulations and environmental standards. Mechanics and researchers involved in the experiment must adhere to strict safety protocols, including the use of personal protective equipment (PPE) and proper handling of hazardous materials.</w:t>
      </w:r>
    </w:p>
    <w:p>
      <w:pPr>
        <w:pStyle w:val="BodyText"/>
      </w:pPr>
      <w:r>
        <w:t xml:space="preserve">Warning: Testing on public roads must be coordinated with local authorities to ensure minimal disruption to traffic and public safety.</w:t>
      </w:r>
    </w:p>
    <w:bookmarkEnd w:id="30"/>
    <w:bookmarkStart w:id="31" w:name="conclusion"/>
    <w:p>
      <w:pPr>
        <w:pStyle w:val="Heading2"/>
      </w:pPr>
      <w:r>
        <w:t xml:space="preserve">7. Conclusion</w:t>
      </w:r>
    </w:p>
    <w:p>
      <w:pPr>
        <w:pStyle w:val="FirstParagraph"/>
      </w:pPr>
      <w:r>
        <w:t xml:space="preserve">This Experiment Protocol provides a structured approach to understanding the impact of Malaysia Kuala Lumpur's environment on automotive mechanics. By following this protocol, mechanics and engineers can gain valuable insights into optimizing vehicle maintenance for local conditions. The ultimate goal is to enhance vehicle reliability, safety, and performance in one of the most challenging climates in Southeast Asia.</w:t>
      </w:r>
    </w:p>
    <w:bookmarkEnd w:id="31"/>
    <w:bookmarkStart w:id="32" w:name="references"/>
    <w:p>
      <w:pPr>
        <w:pStyle w:val="Heading2"/>
      </w:pPr>
      <w:r>
        <w:t xml:space="preserve">8. References</w:t>
      </w:r>
    </w:p>
    <w:p>
      <w:pPr>
        <w:numPr>
          <w:ilvl w:val="0"/>
          <w:numId w:val="1002"/>
        </w:numPr>
        <w:pStyle w:val="Compact"/>
      </w:pPr>
      <w:r>
        <w:t xml:space="preserve">Malaysian Automotive Association Guidelines</w:t>
      </w:r>
    </w:p>
    <w:p>
      <w:pPr>
        <w:numPr>
          <w:ilvl w:val="0"/>
          <w:numId w:val="1002"/>
        </w:numPr>
        <w:pStyle w:val="Compact"/>
      </w:pPr>
      <w:r>
        <w:t xml:space="preserve">Department of Environment Malaysia Standards</w:t>
      </w:r>
    </w:p>
    <w:p>
      <w:pPr>
        <w:numPr>
          <w:ilvl w:val="0"/>
          <w:numId w:val="1002"/>
        </w:numPr>
        <w:pStyle w:val="Compact"/>
      </w:pPr>
      <w:r>
        <w:t xml:space="preserve">International Organization for Standardization (ISO) Automotive Testing Protocols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Kuala Lumpur</dc:title>
  <dc:creator/>
  <dc:language>en</dc:language>
  <cp:keywords/>
  <dcterms:created xsi:type="dcterms:W3CDTF">2026-10-10T04:06:55Z</dcterms:created>
  <dcterms:modified xsi:type="dcterms:W3CDTF">2026-10-10T04:06:55Z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