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Mechanics</w:t>
      </w:r>
      <w:r>
        <w:t xml:space="preserve"> </w:t>
      </w:r>
      <w:r>
        <w:t xml:space="preserve">in</w:t>
      </w:r>
      <w:r>
        <w:t xml:space="preserve"> </w:t>
      </w:r>
      <w:r>
        <w:t xml:space="preserve">Casablanca</w:t>
      </w:r>
    </w:p>
    <w:bookmarkStart w:id="32" w:name="X6de42bee04819ece0ae4c0c2b30ef7e99bd7b78"/>
    <w:p>
      <w:pPr>
        <w:pStyle w:val="Heading1"/>
      </w:pPr>
      <w:r>
        <w:t xml:space="preserve">Experiment Protocol: Diagnostic Efficiency of Automotive Mechanics in Morocco Casablanca</w:t>
      </w:r>
    </w:p>
    <w:p>
      <w:pPr>
        <w:pStyle w:val="FirstParagraph"/>
      </w:pPr>
      <w:r>
        <w:rPr>
          <w:bCs/>
          <w:b/>
        </w:rPr>
        <w:t xml:space="preserve">Protocol ID:</w:t>
      </w:r>
      <w:r>
        <w:t xml:space="preserve"> </w:t>
      </w:r>
      <w:r>
        <w:t xml:space="preserve">EXP-CAS-MEC-2024-001</w:t>
      </w:r>
    </w:p>
    <w:p>
      <w:pPr>
        <w:pStyle w:val="BodyText"/>
      </w:pPr>
      <w:r>
        <w:rPr>
          <w:bCs/>
          <w:b/>
        </w:rPr>
        <w:t xml:space="preserve">Location:</w:t>
      </w:r>
      <w:r>
        <w:t xml:space="preserve"> </w:t>
      </w:r>
      <w:r>
        <w:t xml:space="preserve">Casablanca, Morocco (Industrial Zones: Ain Sebaa, Hay Hassani)</w:t>
      </w:r>
    </w:p>
    <w:p>
      <w:pPr>
        <w:pStyle w:val="BodyText"/>
      </w:pPr>
      <w:r>
        <w:rPr>
          <w:bCs/>
          <w:b/>
        </w:rPr>
        <w:t xml:space="preserve">Subject:</w:t>
      </w:r>
      <w:r>
        <w:t xml:space="preserve"> </w:t>
      </w:r>
      <w:r>
        <w:t xml:space="preserve">Automotive Mechanic Performance and Diagnostic Accuracy</w:t>
      </w:r>
    </w:p>
    <w:p>
      <w:pPr>
        <w:pStyle w:val="BodyText"/>
      </w:pPr>
      <w:r>
        <w:rPr>
          <w:bCs/>
          <w:b/>
        </w:rPr>
        <w:t xml:space="preserve">Date:</w:t>
      </w:r>
      <w:r>
        <w:t xml:space="preserve"> </w:t>
      </w:r>
      <w:r>
        <w:t xml:space="preserve">October 2024</w:t>
      </w:r>
    </w:p>
    <w:bookmarkStart w:id="20" w:name="introduction-and-objective"/>
    <w:p>
      <w:pPr>
        <w:pStyle w:val="Heading2"/>
      </w:pPr>
      <w:r>
        <w:t xml:space="preserve">1. Introduction and Objective</w:t>
      </w:r>
    </w:p>
    <w:p>
      <w:pPr>
        <w:pStyle w:val="FirstParagraph"/>
      </w:pPr>
      <w:r>
        <w:t xml:space="preserve">The automotive sector in Morocco Casablanca is a cornerstone of the national economy, characterized by a high density of vehicles and a diverse range of automotive workshops. This Experiment Protocol outlines the methodology for assessing the technical proficiency, diagnostic accuracy, and operational efficiency of automotive mechanics within the Casablanca metropolitan area.</w:t>
      </w:r>
    </w:p>
    <w:p>
      <w:pPr>
        <w:pStyle w:val="BodyText"/>
      </w:pPr>
      <w:r>
        <w:t xml:space="preserve">The primary objective is to quantify the variance in repair quality and diagnostic speed among mechanics operating in different sectors of Casablanca. By standardizing the testing environment, this protocol aims to provide data-driven insights into the current state of mechanical expertise in the region, addressing specific challenges related to local vehicle fleets and environmental conditions.</w:t>
      </w:r>
    </w:p>
    <w:bookmarkEnd w:id="20"/>
    <w:bookmarkStart w:id="21" w:name="scope-and-context"/>
    <w:p>
      <w:pPr>
        <w:pStyle w:val="Heading2"/>
      </w:pPr>
      <w:r>
        <w:t xml:space="preserve">2. Scope and Context</w:t>
      </w:r>
    </w:p>
    <w:p>
      <w:pPr>
        <w:pStyle w:val="FirstParagraph"/>
      </w:pPr>
      <w:r>
        <w:t xml:space="preserve">This experiment focuses exclusively on licensed automotive mechanics operating within the administrative boundaries of Casablanca. The study acknowledges the unique context of Morocco, where mechanics often deal with a hybrid fleet of European, Asian, and American vehicles, alongside specific wear patterns caused by local road conditions and climate.</w:t>
      </w:r>
    </w:p>
    <w:p>
      <w:pPr>
        <w:pStyle w:val="BodyText"/>
      </w:pPr>
      <w:r>
        <w:t xml:space="preserve">The protocol applies to workshops ranging from independent garages in traditional neighborhoods to certified service centers in industrial zones. The term "Mechanic" in this document refers to any technician directly responsible for the diagnosis, repair, or maintenance of internal combustion engine vehicles.</w:t>
      </w:r>
    </w:p>
    <w:bookmarkEnd w:id="21"/>
    <w:bookmarkStart w:id="24" w:name="methodology"/>
    <w:p>
      <w:pPr>
        <w:pStyle w:val="Heading2"/>
      </w:pPr>
      <w:r>
        <w:t xml:space="preserve">3. Methodology</w:t>
      </w:r>
    </w:p>
    <w:bookmarkStart w:id="22" w:name="participant-selection"/>
    <w:p>
      <w:pPr>
        <w:pStyle w:val="Heading3"/>
      </w:pPr>
      <w:r>
        <w:t xml:space="preserve">3.1. Participant Selection</w:t>
      </w:r>
    </w:p>
    <w:p>
      <w:pPr>
        <w:pStyle w:val="FirstParagraph"/>
      </w:pPr>
      <w:r>
        <w:t xml:space="preserve">A stratified random sampling method will be used to select 50 mechanics across three distinct zones in Casablanca:</w:t>
      </w:r>
    </w:p>
    <w:p>
      <w:pPr>
        <w:numPr>
          <w:ilvl w:val="0"/>
          <w:numId w:val="1001"/>
        </w:numPr>
        <w:pStyle w:val="Compact"/>
      </w:pPr>
      <w:r>
        <w:rPr>
          <w:bCs/>
          <w:b/>
        </w:rPr>
        <w:t xml:space="preserve">Zone A (Ain Sebaa):</w:t>
      </w:r>
      <w:r>
        <w:t xml:space="preserve"> </w:t>
      </w:r>
      <w:r>
        <w:t xml:space="preserve">High-volume industrial workshops.</w:t>
      </w:r>
    </w:p>
    <w:p>
      <w:pPr>
        <w:numPr>
          <w:ilvl w:val="0"/>
          <w:numId w:val="1001"/>
        </w:numPr>
        <w:pStyle w:val="Compact"/>
      </w:pPr>
      <w:r>
        <w:rPr>
          <w:bCs/>
          <w:b/>
        </w:rPr>
        <w:t xml:space="preserve">Zone B (Hay Hassani):</w:t>
      </w:r>
      <w:r>
        <w:t xml:space="preserve"> </w:t>
      </w:r>
      <w:r>
        <w:t xml:space="preserve">Mixed-use commercial garages.</w:t>
      </w:r>
    </w:p>
    <w:p>
      <w:pPr>
        <w:numPr>
          <w:ilvl w:val="0"/>
          <w:numId w:val="1001"/>
        </w:numPr>
        <w:pStyle w:val="Compact"/>
      </w:pPr>
      <w:r>
        <w:rPr>
          <w:bCs/>
          <w:b/>
        </w:rPr>
        <w:t xml:space="preserve">Zone C (Anfa):</w:t>
      </w:r>
      <w:r>
        <w:t xml:space="preserve"> </w:t>
      </w:r>
      <w:r>
        <w:t xml:space="preserve">Premium service centers.</w:t>
      </w:r>
    </w:p>
    <w:p>
      <w:pPr>
        <w:pStyle w:val="FirstParagraph"/>
      </w:pPr>
      <w:r>
        <w:t xml:space="preserve">Participants must hold a valid professional license issued by Moroccan authorities and have a minimum of three years of experience.</w:t>
      </w:r>
    </w:p>
    <w:bookmarkEnd w:id="22"/>
    <w:bookmarkStart w:id="23" w:name="experimental-setup"/>
    <w:p>
      <w:pPr>
        <w:pStyle w:val="Heading3"/>
      </w:pPr>
      <w:r>
        <w:t xml:space="preserve">3.2. Experimental Setup</w:t>
      </w:r>
    </w:p>
    <w:p>
      <w:pPr>
        <w:pStyle w:val="FirstParagraph"/>
      </w:pPr>
      <w:r>
        <w:t xml:space="preserve">To ensure consistency, the experiment utilizes three standardized test vehicles (a Renault Clio, a Volkswagen Golf, and a Toyota Corolla), which are the most common models in Casablanca. Each vehicle will be pre-configured with specific, documented mechanical faults, including:</w:t>
      </w:r>
    </w:p>
    <w:p>
      <w:pPr>
        <w:numPr>
          <w:ilvl w:val="0"/>
          <w:numId w:val="1002"/>
        </w:numPr>
        <w:pStyle w:val="Compact"/>
      </w:pPr>
      <w:r>
        <w:t xml:space="preserve">Engine misfire (cylinder 3).</w:t>
      </w:r>
    </w:p>
    <w:p>
      <w:pPr>
        <w:numPr>
          <w:ilvl w:val="0"/>
          <w:numId w:val="1002"/>
        </w:numPr>
        <w:pStyle w:val="Compact"/>
      </w:pPr>
      <w:r>
        <w:t xml:space="preserve">Brake fluid leak in the rear caliper.</w:t>
      </w:r>
    </w:p>
    <w:p>
      <w:pPr>
        <w:numPr>
          <w:ilvl w:val="0"/>
          <w:numId w:val="1002"/>
        </w:numPr>
        <w:pStyle w:val="Compact"/>
      </w:pPr>
      <w:r>
        <w:t xml:space="preserve">Alternator voltage regulator failure.</w:t>
      </w:r>
    </w:p>
    <w:p>
      <w:pPr>
        <w:pStyle w:val="FirstParagraph"/>
      </w:pPr>
      <w:r>
        <w:t xml:space="preserve">The vehicles will be presented to the mechanics in a controlled environment within their own workshops to simulate real-world conditions in Morocco Casablanca.</w:t>
      </w:r>
    </w:p>
    <w:bookmarkEnd w:id="23"/>
    <w:bookmarkEnd w:id="24"/>
    <w:bookmarkStart w:id="28" w:name="procedure"/>
    <w:p>
      <w:pPr>
        <w:pStyle w:val="Heading2"/>
      </w:pPr>
      <w:r>
        <w:t xml:space="preserve">4. Procedure</w:t>
      </w:r>
    </w:p>
    <w:bookmarkStart w:id="25" w:name="phase-1-diagnostic-assessment"/>
    <w:p>
      <w:pPr>
        <w:pStyle w:val="Heading3"/>
      </w:pPr>
      <w:r>
        <w:t xml:space="preserve">4.1. Phase 1: Diagnostic Assessment</w:t>
      </w:r>
    </w:p>
    <w:p>
      <w:pPr>
        <w:pStyle w:val="FirstParagraph"/>
      </w:pPr>
      <w:r>
        <w:t xml:space="preserve">The mechanic will be presented with the vehicle and a generic customer complaint (e.g., "The car is shaking and the battery light is on"). The mechanic is not informed of the specific pre-set faults. The observer will record:</w:t>
      </w:r>
    </w:p>
    <w:p>
      <w:pPr>
        <w:numPr>
          <w:ilvl w:val="0"/>
          <w:numId w:val="1003"/>
        </w:numPr>
        <w:pStyle w:val="Compact"/>
      </w:pPr>
      <w:r>
        <w:t xml:space="preserve">Time taken to identify all three faults.</w:t>
      </w:r>
    </w:p>
    <w:p>
      <w:pPr>
        <w:numPr>
          <w:ilvl w:val="0"/>
          <w:numId w:val="1003"/>
        </w:numPr>
        <w:pStyle w:val="Compact"/>
      </w:pPr>
      <w:r>
        <w:t xml:space="preserve">Tools and diagnostic equipment used (e.g., OBD-II scanners, multimeters).</w:t>
      </w:r>
    </w:p>
    <w:p>
      <w:pPr>
        <w:numPr>
          <w:ilvl w:val="0"/>
          <w:numId w:val="1003"/>
        </w:numPr>
        <w:pStyle w:val="Compact"/>
      </w:pPr>
      <w:r>
        <w:t xml:space="preserve">Accuracy of the diagnosis.</w:t>
      </w:r>
    </w:p>
    <w:bookmarkEnd w:id="25"/>
    <w:bookmarkStart w:id="26" w:name="phase-2-repair-execution"/>
    <w:p>
      <w:pPr>
        <w:pStyle w:val="Heading3"/>
      </w:pPr>
      <w:r>
        <w:t xml:space="preserve">4.2. Phase 2: Repair Execution</w:t>
      </w:r>
    </w:p>
    <w:p>
      <w:pPr>
        <w:pStyle w:val="FirstParagraph"/>
      </w:pPr>
      <w:r>
        <w:t xml:space="preserve">Upon diagnosis, the mechanic is instructed to perform the necessary repairs using parts provided by the research team to ensure quality consistency. The observer will evaluate:</w:t>
      </w:r>
    </w:p>
    <w:p>
      <w:pPr>
        <w:numPr>
          <w:ilvl w:val="0"/>
          <w:numId w:val="1004"/>
        </w:numPr>
        <w:pStyle w:val="Compact"/>
      </w:pPr>
      <w:r>
        <w:t xml:space="preserve">Adherence to safety protocols.</w:t>
      </w:r>
    </w:p>
    <w:p>
      <w:pPr>
        <w:numPr>
          <w:ilvl w:val="0"/>
          <w:numId w:val="1004"/>
        </w:numPr>
        <w:pStyle w:val="Compact"/>
      </w:pPr>
      <w:r>
        <w:t xml:space="preserve">Technical correctness of the repair.</w:t>
      </w:r>
    </w:p>
    <w:p>
      <w:pPr>
        <w:numPr>
          <w:ilvl w:val="0"/>
          <w:numId w:val="1004"/>
        </w:numPr>
        <w:pStyle w:val="Compact"/>
      </w:pPr>
      <w:r>
        <w:t xml:space="preserve">Efficiency of workflow.</w:t>
      </w:r>
    </w:p>
    <w:bookmarkEnd w:id="26"/>
    <w:bookmarkStart w:id="27" w:name="phase-3-post-repair-verification"/>
    <w:p>
      <w:pPr>
        <w:pStyle w:val="Heading3"/>
      </w:pPr>
      <w:r>
        <w:t xml:space="preserve">4.3. Phase 3: Post-Repair Verification</w:t>
      </w:r>
    </w:p>
    <w:p>
      <w:pPr>
        <w:pStyle w:val="FirstParagraph"/>
      </w:pPr>
      <w:r>
        <w:t xml:space="preserve">After the repair, the vehicle undergoes a standardized test drive and technical inspection by an independent senior engineer to verify that the faults have been resolved and no new issues were introduced.</w:t>
      </w:r>
    </w:p>
    <w:bookmarkEnd w:id="27"/>
    <w:bookmarkEnd w:id="28"/>
    <w:bookmarkStart w:id="29" w:name="data-collection-and-metrics"/>
    <w:p>
      <w:pPr>
        <w:pStyle w:val="Heading2"/>
      </w:pPr>
      <w:r>
        <w:t xml:space="preserve">5. Data Collection and Metrics</w:t>
      </w:r>
    </w:p>
    <w:p>
      <w:pPr>
        <w:pStyle w:val="FirstParagraph"/>
      </w:pPr>
      <w:r>
        <w:t xml:space="preserve">Data will be collected using a standardized digital form. Key performance indicators (KPIs) include:</w:t>
      </w:r>
    </w:p>
    <w:p>
      <w:pPr>
        <w:numPr>
          <w:ilvl w:val="0"/>
          <w:numId w:val="1005"/>
        </w:numPr>
        <w:pStyle w:val="Compact"/>
      </w:pPr>
      <w:r>
        <w:rPr>
          <w:bCs/>
          <w:b/>
        </w:rPr>
        <w:t xml:space="preserve">Diagnostic Accuracy Rate:</w:t>
      </w:r>
      <w:r>
        <w:t xml:space="preserve"> </w:t>
      </w:r>
      <w:r>
        <w:t xml:space="preserve">Percentage of faults correctly identified.</w:t>
      </w:r>
    </w:p>
    <w:p>
      <w:pPr>
        <w:numPr>
          <w:ilvl w:val="0"/>
          <w:numId w:val="1005"/>
        </w:numPr>
        <w:pStyle w:val="Compact"/>
      </w:pPr>
      <w:r>
        <w:rPr>
          <w:bCs/>
          <w:b/>
        </w:rPr>
        <w:t xml:space="preserve">Time Efficiency:</w:t>
      </w:r>
      <w:r>
        <w:t xml:space="preserve"> </w:t>
      </w:r>
      <w:r>
        <w:t xml:space="preserve">Total duration from vehicle intake to repair completion.</w:t>
      </w:r>
    </w:p>
    <w:p>
      <w:pPr>
        <w:numPr>
          <w:ilvl w:val="0"/>
          <w:numId w:val="1005"/>
        </w:numPr>
        <w:pStyle w:val="Compact"/>
      </w:pPr>
      <w:r>
        <w:rPr>
          <w:bCs/>
          <w:b/>
        </w:rPr>
        <w:t xml:space="preserve">Tool Utilization Index:</w:t>
      </w:r>
      <w:r>
        <w:t xml:space="preserve"> </w:t>
      </w:r>
      <w:r>
        <w:t xml:space="preserve">Frequency of using modern diagnostic tools versus traditional methods.</w:t>
      </w:r>
    </w:p>
    <w:p>
      <w:pPr>
        <w:pStyle w:val="FirstParagraph"/>
      </w:pPr>
      <w:r>
        <w:t xml:space="preserve">Qualitative data regarding the mechanic's communication style and problem-solving approach will also be recorded.</w:t>
      </w:r>
    </w:p>
    <w:bookmarkEnd w:id="29"/>
    <w:bookmarkStart w:id="30" w:name="ethical-considerations-and-safety"/>
    <w:p>
      <w:pPr>
        <w:pStyle w:val="Heading2"/>
      </w:pPr>
      <w:r>
        <w:t xml:space="preserve">6. Ethical Considerations and Safety</w:t>
      </w:r>
    </w:p>
    <w:p>
      <w:pPr>
        <w:pStyle w:val="FirstParagraph"/>
      </w:pPr>
      <w:r>
        <w:t xml:space="preserve">All participants will provide informed consent prior to the experiment. The protocol strictly adheres to Moroccan labor laws and safety regulations. No mechanic will be penalized for poor performance; the goal is educational and analytical. All vehicles will be insured and operated only by licensed drivers during the experiment.</w:t>
      </w:r>
    </w:p>
    <w:bookmarkEnd w:id="30"/>
    <w:bookmarkStart w:id="31" w:name="expected-outcomes"/>
    <w:p>
      <w:pPr>
        <w:pStyle w:val="Heading2"/>
      </w:pPr>
      <w:r>
        <w:t xml:space="preserve">7. Expected Outcomes</w:t>
      </w:r>
    </w:p>
    <w:p>
      <w:pPr>
        <w:pStyle w:val="FirstParagraph"/>
      </w:pPr>
      <w:r>
        <w:t xml:space="preserve">This experiment aims to produce a comprehensive report on the state of automotive mechanics in Casablanca. It is expected to highlight gaps in technical training, particularly regarding modern electronic diagnostics, and provide recommendations for vocational training institutions in Morocco. The findings will contribute to improving service standards in the automotive sector of Casablanca.</w:t>
      </w:r>
    </w:p>
    <w:p>
      <w:pPr>
        <w:pStyle w:val="BodyText"/>
      </w:pPr>
      <w:r>
        <w:rPr>
          <w:bCs/>
          <w:b/>
        </w:rPr>
        <w:t xml:space="preserve">Note:</w:t>
      </w:r>
      <w:r>
        <w:t xml:space="preserve"> </w:t>
      </w:r>
      <w:r>
        <w:t xml:space="preserve">This protocol is subject to approval by the relevant local authorities in Casablanca before implementation.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Mechanics in Casablanca</dc:title>
  <dc:creator/>
  <dc:language>en</dc:language>
  <cp:keywords/>
  <dcterms:created xsi:type="dcterms:W3CDTF">2026-10-10T02:31:13Z</dcterms:created>
  <dcterms:modified xsi:type="dcterms:W3CDTF">2026-10-10T02:31:13Z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