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Abuja,</w:t>
      </w:r>
      <w:r>
        <w:t xml:space="preserve"> </w:t>
      </w:r>
      <w:r>
        <w:t xml:space="preserve">Nigeria</w:t>
      </w:r>
    </w:p>
    <w:bookmarkStart w:id="20" w:name="X30c42e60e5b8d795d07579c07aeb98d93570d03"/>
    <w:p>
      <w:pPr>
        <w:pStyle w:val="Heading1"/>
      </w:pPr>
      <w:r>
        <w:t xml:space="preserve">Experiment Protocol: Assessment of Automotive Mechanic Diagnostic Efficiency and Repair Quality in Abuja, Nigeria</w:t>
      </w:r>
    </w:p>
    <w:p>
      <w:pPr>
        <w:pStyle w:val="FirstParagraph"/>
      </w:pPr>
      <w:r>
        <w:rPr>
          <w:bCs/>
          <w:b/>
        </w:rPr>
        <w:t xml:space="preserve">Protocol ID:</w:t>
      </w:r>
      <w:r>
        <w:t xml:space="preserve"> </w:t>
      </w:r>
      <w:r>
        <w:t xml:space="preserve">ABJ-MECH-2024-001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Abuja, Federal Capital Territory, Nigeria</w:t>
      </w:r>
    </w:p>
    <w:bookmarkEnd w:id="20"/>
    <w:bookmarkStart w:id="21" w:name="introduction-and-background"/>
    <w:p>
      <w:pPr>
        <w:pStyle w:val="Heading2"/>
      </w:pPr>
      <w:r>
        <w:t xml:space="preserve">1. Introduction and Background</w:t>
      </w:r>
    </w:p>
    <w:p>
      <w:pPr>
        <w:pStyle w:val="FirstParagraph"/>
      </w:pPr>
      <w:r>
        <w:t xml:space="preserve">The automotive sector in Nigeria is a critical component of the national economy, with Abuja serving as a central hub for vehicle importation, distribution, and maintenance. As the capital city, Abuja hosts a diverse population of government officials, expatriates, and local residents, resulting in a high density of vehicles ranging from modern imports to older models. Consequently, the demand for skilled automotive mechanics is substantial.</w:t>
      </w:r>
    </w:p>
    <w:p>
      <w:pPr>
        <w:pStyle w:val="BodyText"/>
      </w:pPr>
      <w:r>
        <w:t xml:space="preserve">However, anecdotal evidence suggests variability in the quality of service provided by mechanics across different workshops in the Federal Capital Territory. Factors such as access to diagnostic technology, adherence to safety standards, and the prevalence of counterfeit spare parts may influence repair outcomes. This experiment protocol outlines a structured approach to evaluating the performance of automotive mechanics in Abuja, focusing on diagnostic accuracy, repair efficiency, and customer satisfaction.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diagnostic accuracy of mechanics in Abuja when presented with standardized vehicle faults.</w:t>
      </w:r>
    </w:p>
    <w:p>
      <w:pPr>
        <w:numPr>
          <w:ilvl w:val="0"/>
          <w:numId w:val="1001"/>
        </w:numPr>
        <w:pStyle w:val="Compact"/>
      </w:pPr>
      <w:r>
        <w:t xml:space="preserve">To evaluate the time efficiency of repair processes in typical Abuja workshop environments.</w:t>
      </w:r>
    </w:p>
    <w:p>
      <w:pPr>
        <w:numPr>
          <w:ilvl w:val="0"/>
          <w:numId w:val="1001"/>
        </w:numPr>
        <w:pStyle w:val="Compact"/>
      </w:pPr>
      <w:r>
        <w:t xml:space="preserve">To determine the quality of repairs based on post-repair vehicle performance tests.</w:t>
      </w:r>
    </w:p>
    <w:p>
      <w:pPr>
        <w:numPr>
          <w:ilvl w:val="0"/>
          <w:numId w:val="1001"/>
        </w:numPr>
        <w:pStyle w:val="Compact"/>
      </w:pPr>
      <w:r>
        <w:t xml:space="preserve">To analyze the impact of available tools and technology on mechanic performance.</w:t>
      </w:r>
    </w:p>
    <w:p>
      <w:pPr>
        <w:numPr>
          <w:ilvl w:val="0"/>
          <w:numId w:val="1001"/>
        </w:numPr>
        <w:pStyle w:val="Compact"/>
      </w:pPr>
      <w:r>
        <w:t xml:space="preserve">To gather data on customer satisfaction levels regarding mechanic services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measurements of repair time and accuracy with qualitative assessments of workshop conditions and customer feedback. The study will be conducted over a period of six months to account for seasonal variations in vehicle usage and workshop activity.</w:t>
      </w:r>
    </w:p>
    <w:bookmarkEnd w:id="23"/>
    <w:bookmarkStart w:id="24" w:name="sample-selection"/>
    <w:p>
      <w:pPr>
        <w:pStyle w:val="Heading3"/>
      </w:pPr>
      <w:r>
        <w:t xml:space="preserve">3.2 Sample Selection</w:t>
      </w:r>
    </w:p>
    <w:p>
      <w:pPr>
        <w:pStyle w:val="FirstParagraph"/>
      </w:pPr>
      <w:r>
        <w:t xml:space="preserve">A stratified random sampling method will be used to select 50 automotive workshops across Abuja. The workshops will be categorized into three groups:</w:t>
      </w:r>
    </w:p>
    <w:p>
      <w:pPr>
        <w:numPr>
          <w:ilvl w:val="0"/>
          <w:numId w:val="1002"/>
        </w:numPr>
        <w:pStyle w:val="Compact"/>
      </w:pPr>
      <w:r>
        <w:rPr>
          <w:bCs/>
          <w:b/>
        </w:rPr>
        <w:t xml:space="preserve">Group A:</w:t>
      </w:r>
      <w:r>
        <w:t xml:space="preserve"> </w:t>
      </w:r>
      <w:r>
        <w:t xml:space="preserve">Authorized dealerships and high-end service centers (e.g., in Maitama, Asokoro).</w:t>
      </w:r>
    </w:p>
    <w:p>
      <w:pPr>
        <w:numPr>
          <w:ilvl w:val="0"/>
          <w:numId w:val="1002"/>
        </w:numPr>
        <w:pStyle w:val="Compact"/>
      </w:pPr>
      <w:r>
        <w:rPr>
          <w:bCs/>
          <w:b/>
        </w:rPr>
        <w:t xml:space="preserve">Group B:</w:t>
      </w:r>
      <w:r>
        <w:t xml:space="preserve"> </w:t>
      </w:r>
      <w:r>
        <w:t xml:space="preserve">Mid-range independent garages (e.g., in Wuse, Garki).</w:t>
      </w:r>
    </w:p>
    <w:p>
      <w:pPr>
        <w:numPr>
          <w:ilvl w:val="0"/>
          <w:numId w:val="1002"/>
        </w:numPr>
        <w:pStyle w:val="Compact"/>
      </w:pPr>
      <w:r>
        <w:rPr>
          <w:bCs/>
          <w:b/>
        </w:rPr>
        <w:t xml:space="preserve">Group C:</w:t>
      </w:r>
      <w:r>
        <w:t xml:space="preserve"> </w:t>
      </w:r>
      <w:r>
        <w:t xml:space="preserve">Small-scale roadside workshops (e.g., in Kubwa, Gwarinpa).</w:t>
      </w:r>
    </w:p>
    <w:p>
      <w:pPr>
        <w:pStyle w:val="FirstParagraph"/>
      </w:pPr>
      <w:r>
        <w:t xml:space="preserve">From each workshop, one lead mechanic will be selected to participate in the experiment, provided they meet the inclusion criteria of having at least three years of experience.</w:t>
      </w:r>
    </w:p>
    <w:bookmarkEnd w:id="24"/>
    <w:bookmarkStart w:id="25" w:name="experimental-procedure"/>
    <w:p>
      <w:pPr>
        <w:pStyle w:val="Heading3"/>
      </w:pPr>
      <w:r>
        <w:t xml:space="preserve">3.3 Experimental Procedure</w:t>
      </w:r>
    </w:p>
    <w:p>
      <w:pPr>
        <w:pStyle w:val="FirstParagraph"/>
      </w:pPr>
      <w:r>
        <w:t xml:space="preserve">The experiment will involve the following steps:</w:t>
      </w:r>
    </w:p>
    <w:p>
      <w:pPr>
        <w:numPr>
          <w:ilvl w:val="0"/>
          <w:numId w:val="1003"/>
        </w:numPr>
        <w:pStyle w:val="Compact"/>
      </w:pPr>
      <w:r>
        <w:rPr>
          <w:bCs/>
          <w:b/>
        </w:rPr>
        <w:t xml:space="preserve">Vehicle Preparation:</w:t>
      </w:r>
      <w:r>
        <w:t xml:space="preserve"> </w:t>
      </w:r>
      <w:r>
        <w:t xml:space="preserve">A fleet of 10 standardized vehicles (e.g., Toyota Corolla, Honda Accord) will be used. Each vehicle will be pre-conditioned with specific, documented faults (e.g., faulty oxygen sensor, worn brake pads, electrical wiring issues).</w:t>
      </w:r>
    </w:p>
    <w:p>
      <w:pPr>
        <w:numPr>
          <w:ilvl w:val="0"/>
          <w:numId w:val="1003"/>
        </w:numPr>
        <w:pStyle w:val="Compact"/>
      </w:pPr>
      <w:r>
        <w:rPr>
          <w:bCs/>
          <w:b/>
        </w:rPr>
        <w:t xml:space="preserve">Diagnostic Phase:</w:t>
      </w:r>
      <w:r>
        <w:t xml:space="preserve"> </w:t>
      </w:r>
      <w:r>
        <w:t xml:space="preserve">Mechanics will be asked to diagnose the faults without prior knowledge of the issues. The time taken and the accuracy of the diagnosis will be recorded.</w:t>
      </w:r>
    </w:p>
    <w:p>
      <w:pPr>
        <w:numPr>
          <w:ilvl w:val="0"/>
          <w:numId w:val="1003"/>
        </w:numPr>
        <w:pStyle w:val="Compact"/>
      </w:pPr>
      <w:r>
        <w:rPr>
          <w:bCs/>
          <w:b/>
        </w:rPr>
        <w:t xml:space="preserve">Repair Phase:</w:t>
      </w:r>
      <w:r>
        <w:t xml:space="preserve"> </w:t>
      </w:r>
      <w:r>
        <w:t xml:space="preserve">Mechanics will perform the necessary repairs using parts sourced from their usual suppliers. The time taken for repairs and the cost of parts will be documented.</w:t>
      </w:r>
    </w:p>
    <w:p>
      <w:pPr>
        <w:numPr>
          <w:ilvl w:val="0"/>
          <w:numId w:val="1003"/>
        </w:numPr>
        <w:pStyle w:val="Compact"/>
      </w:pPr>
      <w:r>
        <w:rPr>
          <w:bCs/>
          <w:b/>
        </w:rPr>
        <w:t xml:space="preserve">Quality Assessment:</w:t>
      </w:r>
      <w:r>
        <w:t xml:space="preserve"> </w:t>
      </w:r>
      <w:r>
        <w:t xml:space="preserve">After repairs, vehicles will undergo rigorous testing by independent automotive engineers to verify the quality of the work.</w:t>
      </w:r>
    </w:p>
    <w:p>
      <w:pPr>
        <w:numPr>
          <w:ilvl w:val="0"/>
          <w:numId w:val="1003"/>
        </w:numPr>
        <w:pStyle w:val="Compact"/>
      </w:pPr>
      <w:r>
        <w:rPr>
          <w:bCs/>
          <w:b/>
        </w:rPr>
        <w:t xml:space="preserve">Customer Feedback:</w:t>
      </w:r>
      <w:r>
        <w:t xml:space="preserve"> </w:t>
      </w:r>
      <w:r>
        <w:t xml:space="preserve">Surveys will be administered to customers of the participating workshops to gauge satisfaction levels.</w:t>
      </w:r>
    </w:p>
    <w:bookmarkEnd w:id="25"/>
    <w:bookmarkEnd w:id="26"/>
    <w:bookmarkStart w:id="27" w:name="data-collection"/>
    <w:p>
      <w:pPr>
        <w:pStyle w:val="Heading2"/>
      </w:pPr>
      <w:r>
        <w:t xml:space="preserve">4. Data Collection</w:t>
      </w:r>
    </w:p>
    <w:p>
      <w:pPr>
        <w:pStyle w:val="FirstParagraph"/>
      </w:pPr>
      <w:r>
        <w:t xml:space="preserve">Data will be collected using standardized forms and digital tools.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 of Measurement</w:t>
            </w:r>
          </w:p>
        </w:tc>
      </w:tr>
      <w:tr>
        <w:tc>
          <w:tcPr/>
          <w:p>
            <w:pPr>
              <w:pStyle w:val="Compact"/>
              <w:jc w:val="left"/>
            </w:pPr>
            <w:r>
              <w:t xml:space="preserve">Diagnostic Accuracy</w:t>
            </w:r>
          </w:p>
        </w:tc>
        <w:tc>
          <w:tcPr/>
          <w:p>
            <w:pPr>
              <w:pStyle w:val="Compact"/>
              <w:jc w:val="left"/>
            </w:pPr>
            <w:r>
              <w:t xml:space="preserve">Percentage of correctly identified faults</w:t>
            </w:r>
          </w:p>
        </w:tc>
        <w:tc>
          <w:tcPr/>
          <w:p>
            <w:pPr>
              <w:pStyle w:val="Compact"/>
              <w:jc w:val="left"/>
            </w:pPr>
            <w:r>
              <w:t xml:space="preserve">%</w:t>
            </w:r>
          </w:p>
        </w:tc>
      </w:tr>
      <w:tr>
        <w:tc>
          <w:tcPr/>
          <w:p>
            <w:pPr>
              <w:pStyle w:val="Compact"/>
              <w:jc w:val="left"/>
            </w:pPr>
            <w:r>
              <w:t xml:space="preserve">Repair Time</w:t>
            </w:r>
          </w:p>
        </w:tc>
        <w:tc>
          <w:tcPr/>
          <w:p>
            <w:pPr>
              <w:pStyle w:val="Compact"/>
              <w:jc w:val="left"/>
            </w:pPr>
            <w:r>
              <w:t xml:space="preserve">Duration from diagnosis to completion of repairs</w:t>
            </w:r>
          </w:p>
        </w:tc>
        <w:tc>
          <w:tcPr/>
          <w:p>
            <w:pPr>
              <w:pStyle w:val="Compact"/>
              <w:jc w:val="left"/>
            </w:pPr>
            <w:r>
              <w:t xml:space="preserve">Hours</w:t>
            </w:r>
          </w:p>
        </w:tc>
      </w:tr>
      <w:tr>
        <w:tc>
          <w:tcPr/>
          <w:p>
            <w:pPr>
              <w:pStyle w:val="Compact"/>
              <w:jc w:val="left"/>
            </w:pPr>
            <w:r>
              <w:t xml:space="preserve">Repair Quality</w:t>
            </w:r>
          </w:p>
        </w:tc>
        <w:tc>
          <w:tcPr/>
          <w:p>
            <w:pPr>
              <w:pStyle w:val="Compact"/>
              <w:jc w:val="left"/>
            </w:pPr>
            <w:r>
              <w:t xml:space="preserve">Score based on post-repair vehicle performance tests</w:t>
            </w:r>
          </w:p>
        </w:tc>
        <w:tc>
          <w:tcPr/>
          <w:p>
            <w:pPr>
              <w:pStyle w:val="Compact"/>
              <w:jc w:val="left"/>
            </w:pPr>
            <w:r>
              <w:t xml:space="preserve">Scale of 1-10</w:t>
            </w:r>
          </w:p>
        </w:tc>
      </w:tr>
      <w:tr>
        <w:tc>
          <w:tcPr/>
          <w:p>
            <w:pPr>
              <w:pStyle w:val="Compact"/>
              <w:jc w:val="left"/>
            </w:pPr>
            <w:r>
              <w:t xml:space="preserve">Cost Efficiency</w:t>
            </w:r>
          </w:p>
        </w:tc>
        <w:tc>
          <w:tcPr/>
          <w:p>
            <w:pPr>
              <w:pStyle w:val="Compact"/>
              <w:jc w:val="left"/>
            </w:pPr>
            <w:r>
              <w:t xml:space="preserve">Total cost of parts and labor</w:t>
            </w:r>
          </w:p>
        </w:tc>
        <w:tc>
          <w:tcPr/>
          <w:p>
            <w:pPr>
              <w:pStyle w:val="Compact"/>
              <w:jc w:val="left"/>
            </w:pPr>
            <w:r>
              <w:t xml:space="preserve">Nigerian Naira (NGN)</w:t>
            </w:r>
          </w:p>
        </w:tc>
      </w:tr>
      <w:tr>
        <w:tc>
          <w:tcPr/>
          <w:p>
            <w:pPr>
              <w:pStyle w:val="Compact"/>
              <w:jc w:val="left"/>
            </w:pPr>
            <w:r>
              <w:t xml:space="preserve">Customer Satisfaction</w:t>
            </w:r>
          </w:p>
        </w:tc>
        <w:tc>
          <w:tcPr/>
          <w:p>
            <w:pPr>
              <w:pStyle w:val="Compact"/>
              <w:jc w:val="left"/>
            </w:pPr>
            <w:r>
              <w:t xml:space="preserve">Average score from customer surveys</w:t>
            </w:r>
          </w:p>
        </w:tc>
        <w:tc>
          <w:tcPr/>
          <w:p>
            <w:pPr>
              <w:pStyle w:val="Compact"/>
              <w:jc w:val="left"/>
            </w:pPr>
            <w:r>
              <w:t xml:space="preserve">Scale of 1-5</w:t>
            </w:r>
          </w:p>
        </w:tc>
      </w:tr>
    </w:tbl>
    <w:bookmarkEnd w:id="27"/>
    <w:bookmarkStart w:id="28" w:name="ethical-considerations"/>
    <w:p>
      <w:pPr>
        <w:pStyle w:val="Heading2"/>
      </w:pPr>
      <w:r>
        <w:t xml:space="preserve">5. Ethical Considerations</w:t>
      </w:r>
    </w:p>
    <w:p>
      <w:pPr>
        <w:pStyle w:val="FirstParagraph"/>
      </w:pPr>
      <w:r>
        <w:t xml:space="preserve">Participation in this experiment is voluntary, and informed consent will be obtained from all mechanics and workshop owners. Confidentiality of workshop data will be maintained, and results will be reported in aggregate form to protect individual identities. Additionally, all vehicles used in the experiment will be restored to safe operating conditions before being returned to their owners.</w:t>
      </w:r>
    </w:p>
    <w:bookmarkEnd w:id="28"/>
    <w:bookmarkStart w:id="29" w:name="expected-outcomes"/>
    <w:p>
      <w:pPr>
        <w:pStyle w:val="Heading2"/>
      </w:pPr>
      <w:r>
        <w:t xml:space="preserve">6. Expected Outcomes</w:t>
      </w:r>
    </w:p>
    <w:p>
      <w:pPr>
        <w:pStyle w:val="FirstParagraph"/>
      </w:pPr>
      <w:r>
        <w:t xml:space="preserve">This experiment aims to provide actionable insights into the performance of automotive mechanics in Abuja. Expected outcomes include:</w:t>
      </w:r>
    </w:p>
    <w:p>
      <w:pPr>
        <w:numPr>
          <w:ilvl w:val="0"/>
          <w:numId w:val="1004"/>
        </w:numPr>
        <w:pStyle w:val="Compact"/>
      </w:pPr>
      <w:r>
        <w:t xml:space="preserve">Identification of best practices in vehicle diagnostics and repair.</w:t>
      </w:r>
    </w:p>
    <w:p>
      <w:pPr>
        <w:numPr>
          <w:ilvl w:val="0"/>
          <w:numId w:val="1004"/>
        </w:numPr>
        <w:pStyle w:val="Compact"/>
      </w:pPr>
      <w:r>
        <w:t xml:space="preserve">Recommendations for improving training and certification programs for mechanics in Nigeria.</w:t>
      </w:r>
    </w:p>
    <w:p>
      <w:pPr>
        <w:numPr>
          <w:ilvl w:val="0"/>
          <w:numId w:val="1004"/>
        </w:numPr>
        <w:pStyle w:val="Compact"/>
      </w:pPr>
      <w:r>
        <w:t xml:space="preserve">Policy suggestions for regulating the automotive repair industry in Abuja.</w:t>
      </w:r>
    </w:p>
    <w:p>
      <w:pPr>
        <w:numPr>
          <w:ilvl w:val="0"/>
          <w:numId w:val="1004"/>
        </w:numPr>
        <w:pStyle w:val="Compact"/>
      </w:pPr>
      <w:r>
        <w:t xml:space="preserve">Enhanced consumer awareness regarding the quality of mechanic services.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automotive mechanics in Abuja, Nigeria. By systematically assessing diagnostic accuracy, repair efficiency, and customer satisfaction, the study will contribute valuable data to improve the quality of automotive services in the region. The findings will be disseminated to relevant stakeholders, including government agencies, automotive associations, and educational institutions, to foster continuous improvement in the industry.</w:t>
      </w:r>
    </w:p>
    <w:bookmarkEnd w:id="30"/>
    <w:p>
      <w:pPr>
        <w:pStyle w:val="BodyText"/>
      </w:pPr>
      <w:r>
        <w:t xml:space="preserve">Prepared by: Technical Research Division</w:t>
      </w:r>
    </w:p>
    <w:p>
      <w:pPr>
        <w:pStyle w:val="BodyText"/>
      </w:pPr>
      <w:r>
        <w:t xml:space="preserve">Contact: research@automotive-abuja.ng</w:t>
      </w:r>
    </w:p>
    <w:p>
      <w:pPr>
        <w:pStyle w:val="BodyText"/>
      </w:pPr>
      <w:r>
        <w:t xml:space="preserve">© 2024 Automotive Research Initiative,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Abuja, Nigeria</dc:title>
  <dc:creator/>
  <dc:language>en</dc:language>
  <cp:keywords/>
  <dcterms:created xsi:type="dcterms:W3CDTF">2026-10-10T02:34:56Z</dcterms:created>
  <dcterms:modified xsi:type="dcterms:W3CDTF">2026-10-10T02:34:56Z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