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Moscow</w:t>
      </w:r>
    </w:p>
    <w:bookmarkStart w:id="20" w:name="X11e0537c8644c30796bb92fccb7238cfe08d0f9"/>
    <w:p>
      <w:pPr>
        <w:pStyle w:val="Heading1"/>
      </w:pPr>
      <w:r>
        <w:t xml:space="preserve">Experiment Protocol: Advanced Automotive Mechanics</w:t>
      </w:r>
    </w:p>
    <w:p>
      <w:pPr>
        <w:pStyle w:val="FirstParagraph"/>
      </w:pPr>
      <w:r>
        <w:rPr>
          <w:bCs/>
          <w:b/>
        </w:rPr>
        <w:t xml:space="preserve">Location:</w:t>
      </w:r>
      <w:r>
        <w:t xml:space="preserve"> </w:t>
      </w:r>
      <w:r>
        <w:t xml:space="preserve">Moscow, Russia</w:t>
      </w:r>
    </w:p>
    <w:p>
      <w:pPr>
        <w:pStyle w:val="BodyText"/>
      </w:pPr>
      <w:r>
        <w:rPr>
          <w:bCs/>
          <w:b/>
        </w:rPr>
        <w:t xml:space="preserve">Protocol ID:</w:t>
      </w:r>
      <w:r>
        <w:t xml:space="preserve"> </w:t>
      </w:r>
      <w:r>
        <w:t xml:space="preserve">EXP-MOS-MECH-2024-001</w:t>
      </w:r>
    </w:p>
    <w:p>
      <w:pPr>
        <w:pStyle w:val="BodyText"/>
      </w:pPr>
      <w:r>
        <w:rPr>
          <w:bCs/>
          <w:b/>
        </w:rPr>
        <w:t xml:space="preserve">Date:</w:t>
      </w:r>
      <w:r>
        <w:t xml:space="preserve"> </w:t>
      </w:r>
      <w:r>
        <w:t xml:space="preserve">October 24, 2023</w:t>
      </w:r>
    </w:p>
    <w:p>
      <w:pPr>
        <w:pStyle w:val="BodyText"/>
      </w:pPr>
      <w:r>
        <w:rPr>
          <w:bCs/>
          <w:b/>
        </w:rPr>
        <w:t xml:space="preserve">Lead Investigator:</w:t>
      </w:r>
      <w:r>
        <w:t xml:space="preserve"> </w:t>
      </w:r>
      <w:r>
        <w:t xml:space="preserve">Dr. Alexei Volkov, Senior Mechanical Engineer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advanced mechanical components under extreme environmental conditions typical of Moscow, Russia. The primary objective is to evaluate the durability, efficiency, and failure points of next-generation automotive suspension systems and engine cooling mechanisms when subjected to the specific climatic and infrastructural challenges of the Moscow region.</w:t>
      </w:r>
    </w:p>
    <w:p>
      <w:pPr>
        <w:pStyle w:val="BodyText"/>
      </w:pPr>
      <w:r>
        <w:t xml:space="preserve">Mechanics in this context refers to the applied science of forces and motion within automotive systems. Given Moscow's status as a major metropolitan hub with heavy traffic, variable road quality, and severe winter conditions, this experiment is critical for ensuring vehicle safety and reliability. The protocol aims to simulate real-world scenarios that mechanics in Moscow frequently encounter, providing data to improve mechanical design standards.</w:t>
      </w:r>
    </w:p>
    <w:bookmarkEnd w:id="21"/>
    <w:bookmarkStart w:id="22" w:name="scope-and-location-specifics"/>
    <w:p>
      <w:pPr>
        <w:pStyle w:val="Heading2"/>
      </w:pPr>
      <w:r>
        <w:t xml:space="preserve">2. Scope and Location Specifics</w:t>
      </w:r>
    </w:p>
    <w:p>
      <w:pPr>
        <w:pStyle w:val="FirstParagraph"/>
      </w:pPr>
      <w:r>
        <w:t xml:space="preserve">The experiment will be conducted in Moscow, Russia, utilizing both controlled laboratory environments and on-road testing sites. The selection of Moscow is deliberate due to its unique combination of factors:</w:t>
      </w:r>
    </w:p>
    <w:p>
      <w:pPr>
        <w:numPr>
          <w:ilvl w:val="0"/>
          <w:numId w:val="1001"/>
        </w:numPr>
        <w:pStyle w:val="Compact"/>
      </w:pPr>
      <w:r>
        <w:rPr>
          <w:bCs/>
          <w:b/>
        </w:rPr>
        <w:t xml:space="preserve">Climatic Extremes:</w:t>
      </w:r>
      <w:r>
        <w:t xml:space="preserve"> </w:t>
      </w:r>
      <w:r>
        <w:t xml:space="preserve">Temperatures ranging from -25°C in winter to +30°C in summer.</w:t>
      </w:r>
    </w:p>
    <w:p>
      <w:pPr>
        <w:numPr>
          <w:ilvl w:val="0"/>
          <w:numId w:val="1001"/>
        </w:numPr>
        <w:pStyle w:val="Compact"/>
      </w:pPr>
      <w:r>
        <w:rPr>
          <w:bCs/>
          <w:b/>
        </w:rPr>
        <w:t xml:space="preserve">Urban Infrastructure:</w:t>
      </w:r>
      <w:r>
        <w:t xml:space="preserve"> </w:t>
      </w:r>
      <w:r>
        <w:t xml:space="preserve">A mix of modern highways (MKAD) and older, uneven city streets.</w:t>
      </w:r>
    </w:p>
    <w:p>
      <w:pPr>
        <w:numPr>
          <w:ilvl w:val="0"/>
          <w:numId w:val="1001"/>
        </w:numPr>
        <w:pStyle w:val="Compact"/>
      </w:pPr>
      <w:r>
        <w:rPr>
          <w:bCs/>
          <w:b/>
        </w:rPr>
        <w:t xml:space="preserve">Regulatory Environment:</w:t>
      </w:r>
      <w:r>
        <w:t xml:space="preserve"> </w:t>
      </w:r>
      <w:r>
        <w:t xml:space="preserve">Compliance with Russian GOST standards for automotive mechanics.</w:t>
      </w:r>
    </w:p>
    <w:p>
      <w:pPr>
        <w:pStyle w:val="FirstParagraph"/>
      </w:pPr>
      <w:r>
        <w:t xml:space="preserve">All mechanical tests must adhere to local regulations and safety protocols established by Russian automotive authorities.</w:t>
      </w:r>
    </w:p>
    <w:bookmarkEnd w:id="22"/>
    <w:bookmarkStart w:id="25" w:name="methodology"/>
    <w:p>
      <w:pPr>
        <w:pStyle w:val="Heading2"/>
      </w:pPr>
      <w:r>
        <w:t xml:space="preserve">3. Methodology</w:t>
      </w:r>
    </w:p>
    <w:bookmarkStart w:id="23" w:name="phase-1-laboratory-stress-testing"/>
    <w:p>
      <w:pPr>
        <w:pStyle w:val="Heading3"/>
      </w:pPr>
      <w:r>
        <w:t xml:space="preserve">3.1. Phase 1: Laboratory Stress Testing</w:t>
      </w:r>
    </w:p>
    <w:p>
      <w:pPr>
        <w:pStyle w:val="FirstParagraph"/>
      </w:pPr>
      <w:r>
        <w:t xml:space="preserve">Initial tests will be performed in a climate-controlled facility in Moscow. Mechanical components, including suspension arms, brake calipers, and engine mounts, will be subjected to cyclic loading. The goal is to identify material fatigue limits under simulated Moscow winter conditions.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Test Parameter</w:t>
            </w:r>
          </w:p>
        </w:tc>
        <w:tc>
          <w:tcPr/>
          <w:p>
            <w:pPr>
              <w:pStyle w:val="Compact"/>
              <w:jc w:val="left"/>
            </w:pPr>
            <w:r>
              <w:t xml:space="preserve">Duration</w:t>
            </w:r>
          </w:p>
        </w:tc>
      </w:tr>
      <w:tr>
        <w:tc>
          <w:tcPr/>
          <w:p>
            <w:pPr>
              <w:pStyle w:val="Compact"/>
              <w:jc w:val="left"/>
            </w:pPr>
            <w:r>
              <w:t xml:space="preserve">Suspension System</w:t>
            </w:r>
          </w:p>
        </w:tc>
        <w:tc>
          <w:tcPr/>
          <w:p>
            <w:pPr>
              <w:pStyle w:val="Compact"/>
              <w:jc w:val="left"/>
            </w:pPr>
            <w:r>
              <w:t xml:space="preserve">Cyclic Load at -20°C</w:t>
            </w:r>
          </w:p>
        </w:tc>
        <w:tc>
          <w:tcPr/>
          <w:p>
            <w:pPr>
              <w:pStyle w:val="Compact"/>
              <w:jc w:val="left"/>
            </w:pPr>
            <w:r>
              <w:t xml:space="preserve">500 hours</w:t>
            </w:r>
          </w:p>
        </w:tc>
      </w:tr>
      <w:tr>
        <w:tc>
          <w:tcPr/>
          <w:p>
            <w:pPr>
              <w:pStyle w:val="Compact"/>
              <w:jc w:val="left"/>
            </w:pPr>
            <w:r>
              <w:t xml:space="preserve">Brake Assembly</w:t>
            </w:r>
          </w:p>
        </w:tc>
        <w:tc>
          <w:tcPr/>
          <w:p>
            <w:pPr>
              <w:pStyle w:val="Compact"/>
              <w:jc w:val="left"/>
            </w:pPr>
            <w:r>
              <w:t xml:space="preserve">Thermal Cycling (-15°C to +100°C)</w:t>
            </w:r>
          </w:p>
        </w:tc>
        <w:tc>
          <w:tcPr/>
          <w:p>
            <w:pPr>
              <w:pStyle w:val="Compact"/>
              <w:jc w:val="left"/>
            </w:pPr>
            <w:r>
              <w:t xml:space="preserve">200 cycles</w:t>
            </w:r>
          </w:p>
        </w:tc>
      </w:tr>
      <w:tr>
        <w:tc>
          <w:tcPr/>
          <w:p>
            <w:pPr>
              <w:pStyle w:val="Compact"/>
              <w:jc w:val="left"/>
            </w:pPr>
            <w:r>
              <w:t xml:space="preserve">Engine Cooling</w:t>
            </w:r>
          </w:p>
        </w:tc>
        <w:tc>
          <w:tcPr/>
          <w:p>
            <w:pPr>
              <w:pStyle w:val="Compact"/>
              <w:jc w:val="left"/>
            </w:pPr>
            <w:r>
              <w:t xml:space="preserve">Flow Rate at Low Temperatures</w:t>
            </w:r>
          </w:p>
        </w:tc>
        <w:tc>
          <w:tcPr/>
          <w:p>
            <w:pPr>
              <w:pStyle w:val="Compact"/>
              <w:jc w:val="left"/>
            </w:pPr>
            <w:r>
              <w:t xml:space="preserve">100 hours</w:t>
            </w:r>
          </w:p>
        </w:tc>
      </w:tr>
    </w:tbl>
    <w:bookmarkEnd w:id="23"/>
    <w:bookmarkStart w:id="24" w:name="phase-2-on-road-field-testing"/>
    <w:p>
      <w:pPr>
        <w:pStyle w:val="Heading3"/>
      </w:pPr>
      <w:r>
        <w:t xml:space="preserve">3.2. Phase 2: On-Road Field Testing</w:t>
      </w:r>
    </w:p>
    <w:p>
      <w:pPr>
        <w:pStyle w:val="FirstParagraph"/>
      </w:pPr>
      <w:r>
        <w:t xml:space="preserve">Following laboratory validation, selected vehicles equipped with the test components will undergo on-road trials in Moscow. Routes will include:</w:t>
      </w:r>
    </w:p>
    <w:p>
      <w:pPr>
        <w:numPr>
          <w:ilvl w:val="0"/>
          <w:numId w:val="1002"/>
        </w:numPr>
        <w:pStyle w:val="Compact"/>
      </w:pPr>
      <w:r>
        <w:rPr>
          <w:bCs/>
          <w:b/>
        </w:rPr>
        <w:t xml:space="preserve">MKAD (Moscow Ring Road):</w:t>
      </w:r>
      <w:r>
        <w:t xml:space="preserve"> </w:t>
      </w:r>
      <w:r>
        <w:t xml:space="preserve">High-speed driving to test aerodynamics and engine stability.</w:t>
      </w:r>
    </w:p>
    <w:p>
      <w:pPr>
        <w:numPr>
          <w:ilvl w:val="0"/>
          <w:numId w:val="1002"/>
        </w:numPr>
        <w:pStyle w:val="Compact"/>
      </w:pPr>
      <w:r>
        <w:rPr>
          <w:bCs/>
          <w:b/>
        </w:rPr>
        <w:t xml:space="preserve">Central Districts:</w:t>
      </w:r>
      <w:r>
        <w:t xml:space="preserve"> </w:t>
      </w:r>
      <w:r>
        <w:t xml:space="preserve">Stop-and-go traffic to evaluate brake mechanics and transmission efficiency.</w:t>
      </w:r>
    </w:p>
    <w:p>
      <w:pPr>
        <w:numPr>
          <w:ilvl w:val="0"/>
          <w:numId w:val="1002"/>
        </w:numPr>
        <w:pStyle w:val="Compact"/>
      </w:pPr>
      <w:r>
        <w:rPr>
          <w:bCs/>
          <w:b/>
        </w:rPr>
        <w:t xml:space="preserve">Construction Zones:</w:t>
      </w:r>
      <w:r>
        <w:t xml:space="preserve"> </w:t>
      </w:r>
      <w:r>
        <w:t xml:space="preserve">Rough terrain to assess suspension durability and mechanical stress on chassis components.</w:t>
      </w:r>
    </w:p>
    <w:p>
      <w:pPr>
        <w:pStyle w:val="FirstParagraph"/>
      </w:pPr>
      <w:r>
        <w:t xml:space="preserve">Data loggers will record mechanical performance metrics, including vibration, temperature, and force distribution, throughout the trials.</w:t>
      </w:r>
    </w:p>
    <w:bookmarkEnd w:id="24"/>
    <w:bookmarkEnd w:id="25"/>
    <w:bookmarkStart w:id="26" w:name="safety-protocols"/>
    <w:p>
      <w:pPr>
        <w:pStyle w:val="Heading2"/>
      </w:pPr>
      <w:r>
        <w:t xml:space="preserve">4. Safety Protocols</w:t>
      </w:r>
    </w:p>
    <w:p>
      <w:pPr>
        <w:pStyle w:val="FirstParagraph"/>
      </w:pPr>
      <w:r>
        <w:t xml:space="preserve">Safety is paramount in this experiment. All personnel must adhere to the following guidelines:</w:t>
      </w:r>
    </w:p>
    <w:p>
      <w:pPr>
        <w:numPr>
          <w:ilvl w:val="0"/>
          <w:numId w:val="1003"/>
        </w:numPr>
        <w:pStyle w:val="Compact"/>
      </w:pPr>
      <w:r>
        <w:t xml:space="preserve">Wear appropriate personal protective equipment (PPE) at all times.</w:t>
      </w:r>
    </w:p>
    <w:p>
      <w:pPr>
        <w:numPr>
          <w:ilvl w:val="0"/>
          <w:numId w:val="1003"/>
        </w:numPr>
        <w:pStyle w:val="Compact"/>
      </w:pPr>
      <w:r>
        <w:t xml:space="preserve">Ensure all mechanical components are securely fastened before testing.</w:t>
      </w:r>
    </w:p>
    <w:p>
      <w:pPr>
        <w:numPr>
          <w:ilvl w:val="0"/>
          <w:numId w:val="1003"/>
        </w:numPr>
        <w:pStyle w:val="Compact"/>
      </w:pPr>
      <w:r>
        <w:t xml:space="preserve">Conduct pre-test inspections of vehicles and equipment.</w:t>
      </w:r>
    </w:p>
    <w:p>
      <w:pPr>
        <w:numPr>
          <w:ilvl w:val="0"/>
          <w:numId w:val="1003"/>
        </w:numPr>
        <w:pStyle w:val="Compact"/>
      </w:pPr>
      <w:r>
        <w:t xml:space="preserve">In case of mechanical failure, immediately halt the experiment and secure the area.</w:t>
      </w:r>
    </w:p>
    <w:p>
      <w:pPr>
        <w:numPr>
          <w:ilvl w:val="0"/>
          <w:numId w:val="1003"/>
        </w:numPr>
        <w:pStyle w:val="Compact"/>
      </w:pPr>
      <w:r>
        <w:t xml:space="preserve">Comply with all traffic laws and regulations in Moscow during on-road testing.</w:t>
      </w:r>
    </w:p>
    <w:p>
      <w:pPr>
        <w:pStyle w:val="FirstParagraph"/>
      </w:pPr>
      <w:r>
        <w:t xml:space="preserve">Warning: Failure to follow safety protocols may result in severe injury or equipment damage.</w:t>
      </w:r>
    </w:p>
    <w:bookmarkEnd w:id="26"/>
    <w:bookmarkStart w:id="27" w:name="data-collection-and-analysis"/>
    <w:p>
      <w:pPr>
        <w:pStyle w:val="Heading2"/>
      </w:pPr>
      <w:r>
        <w:t xml:space="preserve">5. Data Collection and Analysis</w:t>
      </w:r>
    </w:p>
    <w:p>
      <w:pPr>
        <w:pStyle w:val="FirstParagraph"/>
      </w:pPr>
      <w:r>
        <w:t xml:space="preserve">Data will be collected using high-precision sensors and software tools. Key metrics include:</w:t>
      </w:r>
    </w:p>
    <w:p>
      <w:pPr>
        <w:numPr>
          <w:ilvl w:val="0"/>
          <w:numId w:val="1004"/>
        </w:numPr>
        <w:pStyle w:val="Compact"/>
      </w:pPr>
      <w:r>
        <w:t xml:space="preserve">Force and torque measurements</w:t>
      </w:r>
    </w:p>
    <w:p>
      <w:pPr>
        <w:numPr>
          <w:ilvl w:val="0"/>
          <w:numId w:val="1004"/>
        </w:numPr>
        <w:pStyle w:val="Compact"/>
      </w:pPr>
      <w:r>
        <w:t xml:space="preserve">Temperature variations in mechanical parts</w:t>
      </w:r>
    </w:p>
    <w:p>
      <w:pPr>
        <w:numPr>
          <w:ilvl w:val="0"/>
          <w:numId w:val="1004"/>
        </w:numPr>
        <w:pStyle w:val="Compact"/>
      </w:pPr>
      <w:r>
        <w:t xml:space="preserve">Vibration frequencies and amplitudes</w:t>
      </w:r>
    </w:p>
    <w:p>
      <w:pPr>
        <w:numPr>
          <w:ilvl w:val="0"/>
          <w:numId w:val="1004"/>
        </w:numPr>
        <w:pStyle w:val="Compact"/>
      </w:pPr>
      <w:r>
        <w:t xml:space="preserve">Fuel efficiency and emissions data</w:t>
      </w:r>
    </w:p>
    <w:p>
      <w:pPr>
        <w:pStyle w:val="FirstParagraph"/>
      </w:pPr>
      <w:r>
        <w:t xml:space="preserve">Analysis will be performed by a team of mechanical engineers specializing in automotive systems. Results will be compared against baseline data from standard components to determine improvements or deficiencies.</w:t>
      </w:r>
    </w:p>
    <w:bookmarkEnd w:id="27"/>
    <w:bookmarkStart w:id="28" w:name="expected-outcomes"/>
    <w:p>
      <w:pPr>
        <w:pStyle w:val="Heading2"/>
      </w:pPr>
      <w:r>
        <w:t xml:space="preserve">6. Expected Outcomes</w:t>
      </w:r>
    </w:p>
    <w:p>
      <w:pPr>
        <w:pStyle w:val="FirstParagraph"/>
      </w:pPr>
      <w:r>
        <w:t xml:space="preserve">This experiment aims to:</w:t>
      </w:r>
    </w:p>
    <w:p>
      <w:pPr>
        <w:numPr>
          <w:ilvl w:val="0"/>
          <w:numId w:val="1005"/>
        </w:numPr>
        <w:pStyle w:val="Compact"/>
      </w:pPr>
      <w:r>
        <w:t xml:space="preserve">Identify mechanical weaknesses in current automotive designs when exposed to Moscow's conditions.</w:t>
      </w:r>
    </w:p>
    <w:p>
      <w:pPr>
        <w:numPr>
          <w:ilvl w:val="0"/>
          <w:numId w:val="1005"/>
        </w:numPr>
        <w:pStyle w:val="Compact"/>
      </w:pPr>
      <w:r>
        <w:t xml:space="preserve">Develop recommendations for enhancing component durability and performance.</w:t>
      </w:r>
    </w:p>
    <w:p>
      <w:pPr>
        <w:numPr>
          <w:ilvl w:val="0"/>
          <w:numId w:val="1005"/>
        </w:numPr>
        <w:pStyle w:val="Compact"/>
      </w:pPr>
      <w:r>
        <w:t xml:space="preserve">Provide insights for mechanics and engineers working in Russia on best practices for vehicle maintenance and repair.</w:t>
      </w:r>
    </w:p>
    <w:p>
      <w:pPr>
        <w:pStyle w:val="FirstParagraph"/>
      </w:pPr>
      <w:r>
        <w:t xml:space="preserve">By focusing on the specific challenges of Moscow, this protocol seeks to contribute to the broader field of automotive mechanics, ensuring that vehicles are better suited for the demands of urban environments in Russia.</w:t>
      </w:r>
    </w:p>
    <w:bookmarkEnd w:id="28"/>
    <w:bookmarkStart w:id="29" w:name="conclusion"/>
    <w:p>
      <w:pPr>
        <w:pStyle w:val="Heading2"/>
      </w:pPr>
      <w:r>
        <w:t xml:space="preserve">7. Conclusion</w:t>
      </w:r>
    </w:p>
    <w:p>
      <w:pPr>
        <w:pStyle w:val="FirstParagraph"/>
      </w:pPr>
      <w:r>
        <w:t xml:space="preserve">This Experiment Protocol provides a comprehensive framework for testing mechanical components in Moscow, Russia. By combining laboratory precision with real-world field testing, we aim to advance the understanding of automotive mechanics in challenging environments. The findings will be invaluable for improving vehicle safety, reliability, and performance for drivers in Moscow and beyond.</w:t>
      </w:r>
    </w:p>
    <w:p>
      <w:pPr>
        <w:pStyle w:val="BodyText"/>
      </w:pPr>
      <w:r>
        <w:rPr>
          <w:iCs/>
          <w:i/>
        </w:rPr>
        <w:t xml:space="preserve">End of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Moscow</dc:title>
  <dc:creator/>
  <dc:language>en</dc:language>
  <cp:keywords/>
  <dcterms:created xsi:type="dcterms:W3CDTF">2026-10-10T06:58:37Z</dcterms:created>
  <dcterms:modified xsi:type="dcterms:W3CDTF">2026-10-10T06:58:37Z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