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Saint</w:t>
      </w:r>
      <w:r>
        <w:t xml:space="preserve"> </w:t>
      </w:r>
      <w:r>
        <w:t xml:space="preserve">Petersburg</w:t>
      </w:r>
    </w:p>
    <w:bookmarkStart w:id="20" w:name="X11e0537c8644c30796bb92fccb7238cfe08d0f9"/>
    <w:p>
      <w:pPr>
        <w:pStyle w:val="Heading1"/>
      </w:pPr>
      <w:r>
        <w:t xml:space="preserve">Experiment Protocol: Advanced Automotive Mechanics</w:t>
      </w:r>
    </w:p>
    <w:p>
      <w:pPr>
        <w:pStyle w:val="FirstParagraph"/>
      </w:pPr>
      <w:r>
        <w:rPr>
          <w:bCs/>
          <w:b/>
        </w:rPr>
        <w:t xml:space="preserve">Location:</w:t>
      </w:r>
      <w:r>
        <w:t xml:space="preserve"> </w:t>
      </w:r>
      <w:r>
        <w:t xml:space="preserve">Saint Petersburg, Russia</w:t>
      </w:r>
    </w:p>
    <w:p>
      <w:pPr>
        <w:pStyle w:val="BodyText"/>
      </w:pPr>
      <w:r>
        <w:rPr>
          <w:bCs/>
          <w:b/>
        </w:rPr>
        <w:t xml:space="preserve">Protocol ID:</w:t>
      </w:r>
      <w:r>
        <w:t xml:space="preserve"> </w:t>
      </w:r>
      <w:r>
        <w:t xml:space="preserve">SPB-MECH-2024-001</w:t>
      </w:r>
    </w:p>
    <w:p>
      <w:pPr>
        <w:pStyle w:val="BodyText"/>
      </w:pPr>
      <w:r>
        <w:rPr>
          <w:bCs/>
          <w:b/>
        </w:rPr>
        <w:t xml:space="preserve">Date of Issue:</w:t>
      </w:r>
      <w:r>
        <w:t xml:space="preserve"> </w:t>
      </w:r>
      <w:r>
        <w:t xml:space="preserve">October 24, 2024</w:t>
      </w:r>
    </w:p>
    <w:p>
      <w:pPr>
        <w:pStyle w:val="BodyText"/>
      </w:pPr>
      <w:r>
        <w:rPr>
          <w:bCs/>
          <w:b/>
        </w:rPr>
        <w:t xml:space="preserve">Lead Investigator:</w:t>
      </w:r>
      <w:r>
        <w:t xml:space="preserve"> </w:t>
      </w:r>
      <w:r>
        <w:t xml:space="preserve">Dr. Alexei Volkov, Department of Mechanical Engineering</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advanced mechanical systems under the specific environmental conditions found in Saint Petersburg, Russia. The primary objective is to evaluate the durability, efficiency, and failure modes of modern automotive mechanics when subjected to the unique climatic challenges of the region. Saint Petersburg presents a distinct testing environment characterized by high humidity, frequent freeze-thaw cycles, and variable road surfaces. This protocol ensures that all mechanical testing adheres to international safety standards while addressing local regulatory requirements.</w:t>
      </w:r>
    </w:p>
    <w:bookmarkEnd w:id="21"/>
    <w:bookmarkStart w:id="22" w:name="scope-and-applicability"/>
    <w:p>
      <w:pPr>
        <w:pStyle w:val="Heading2"/>
      </w:pPr>
      <w:r>
        <w:t xml:space="preserve">2. Scope and Applicability</w:t>
      </w:r>
    </w:p>
    <w:p>
      <w:pPr>
        <w:pStyle w:val="FirstParagraph"/>
      </w:pPr>
      <w:r>
        <w:t xml:space="preserve">This protocol applies to all mechanical components, including but not limited to engine assemblies, transmission systems, suspension units, and braking mechanisms. The testing will focus on vehicles and mechanical prototypes intended for operation in the Northwestern Federal District of Russia. The scope includes both static laboratory tests conducted in controlled environments within Saint Petersburg and dynamic field tests on designated public and private roads.</w:t>
      </w:r>
    </w:p>
    <w:bookmarkEnd w:id="22"/>
    <w:bookmarkStart w:id="23" w:name="environmental-parameters"/>
    <w:p>
      <w:pPr>
        <w:pStyle w:val="Heading2"/>
      </w:pPr>
      <w:r>
        <w:t xml:space="preserve">3. Environmental Parameters</w:t>
      </w:r>
    </w:p>
    <w:p>
      <w:pPr>
        <w:pStyle w:val="FirstParagraph"/>
      </w:pPr>
      <w:r>
        <w:t xml:space="preserve">The mechanical systems will be tested under the following environmental conditions typical of Saint Petersburg:</w:t>
      </w:r>
    </w:p>
    <w:p>
      <w:pPr>
        <w:numPr>
          <w:ilvl w:val="0"/>
          <w:numId w:val="1001"/>
        </w:numPr>
        <w:pStyle w:val="Compact"/>
      </w:pPr>
      <w:r>
        <w:rPr>
          <w:bCs/>
          <w:b/>
        </w:rPr>
        <w:t xml:space="preserve">Temperature Range:</w:t>
      </w:r>
      <w:r>
        <w:t xml:space="preserve"> </w:t>
      </w:r>
      <w:r>
        <w:t xml:space="preserve">-25°C to +30°C, with emphasis on rapid transitions between freezing and thawing states.</w:t>
      </w:r>
    </w:p>
    <w:p>
      <w:pPr>
        <w:numPr>
          <w:ilvl w:val="0"/>
          <w:numId w:val="1001"/>
        </w:numPr>
        <w:pStyle w:val="Compact"/>
      </w:pPr>
      <w:r>
        <w:rPr>
          <w:bCs/>
          <w:b/>
        </w:rPr>
        <w:t xml:space="preserve">Humidity:</w:t>
      </w:r>
      <w:r>
        <w:t xml:space="preserve"> </w:t>
      </w:r>
      <w:r>
        <w:t xml:space="preserve">Average relative humidity of 75-85%, with periods of near-saturation.</w:t>
      </w:r>
    </w:p>
    <w:p>
      <w:pPr>
        <w:numPr>
          <w:ilvl w:val="0"/>
          <w:numId w:val="1001"/>
        </w:numPr>
        <w:pStyle w:val="Compact"/>
      </w:pPr>
      <w:r>
        <w:rPr>
          <w:bCs/>
          <w:b/>
        </w:rPr>
        <w:t xml:space="preserve">Precipitation:</w:t>
      </w:r>
      <w:r>
        <w:t xml:space="preserve"> </w:t>
      </w:r>
      <w:r>
        <w:t xml:space="preserve">Frequent rain, sleet, and snow, requiring assessment of corrosion resistance and water ingress protection.</w:t>
      </w:r>
    </w:p>
    <w:p>
      <w:pPr>
        <w:numPr>
          <w:ilvl w:val="0"/>
          <w:numId w:val="1001"/>
        </w:numPr>
        <w:pStyle w:val="Compact"/>
      </w:pPr>
      <w:r>
        <w:rPr>
          <w:bCs/>
          <w:b/>
        </w:rPr>
        <w:t xml:space="preserve">Road Conditions:</w:t>
      </w:r>
      <w:r>
        <w:t xml:space="preserve"> </w:t>
      </w:r>
      <w:r>
        <w:t xml:space="preserve">Mix of asphalt, cobblestone, and salt-treated surfaces, which may accelerate wear on mechanical components.</w:t>
      </w:r>
    </w:p>
    <w:bookmarkEnd w:id="23"/>
    <w:bookmarkStart w:id="24" w:name="equipment-and-materials"/>
    <w:p>
      <w:pPr>
        <w:pStyle w:val="Heading2"/>
      </w:pPr>
      <w:r>
        <w:t xml:space="preserve">4. Equipment and Materials</w:t>
      </w:r>
    </w:p>
    <w:p>
      <w:pPr>
        <w:pStyle w:val="FirstParagraph"/>
      </w:pPr>
      <w:r>
        <w:t xml:space="preserve">The following equipment and materials are required for the execution of this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Test Vehicles</w:t>
            </w:r>
          </w:p>
        </w:tc>
        <w:tc>
          <w:tcPr/>
          <w:p>
            <w:pPr>
              <w:pStyle w:val="Compact"/>
              <w:jc w:val="left"/>
            </w:pPr>
            <w:r>
              <w:t xml:space="preserve">Modern passenger cars with advanced mechanical systems</w:t>
            </w:r>
          </w:p>
        </w:tc>
        <w:tc>
          <w:tcPr/>
          <w:p>
            <w:pPr>
              <w:pStyle w:val="Compact"/>
              <w:jc w:val="left"/>
            </w:pPr>
            <w:r>
              <w:t xml:space="preserve">5</w:t>
            </w:r>
          </w:p>
        </w:tc>
      </w:tr>
      <w:tr>
        <w:tc>
          <w:tcPr/>
          <w:p>
            <w:pPr>
              <w:pStyle w:val="Compact"/>
              <w:jc w:val="left"/>
            </w:pPr>
            <w:r>
              <w:t xml:space="preserve">Diagnostic Tools</w:t>
            </w:r>
          </w:p>
        </w:tc>
        <w:tc>
          <w:tcPr/>
          <w:p>
            <w:pPr>
              <w:pStyle w:val="Compact"/>
              <w:jc w:val="left"/>
            </w:pPr>
            <w:r>
              <w:t xml:space="preserve">OBD-II scanners, torque wrenches, vibration analyzers</w:t>
            </w:r>
          </w:p>
        </w:tc>
        <w:tc>
          <w:tcPr/>
          <w:p>
            <w:pPr>
              <w:pStyle w:val="Compact"/>
              <w:jc w:val="left"/>
            </w:pPr>
            <w:r>
              <w:t xml:space="preserve">10 sets</w:t>
            </w:r>
          </w:p>
        </w:tc>
      </w:tr>
      <w:tr>
        <w:tc>
          <w:tcPr/>
          <w:p>
            <w:pPr>
              <w:pStyle w:val="Compact"/>
              <w:jc w:val="left"/>
            </w:pPr>
            <w:r>
              <w:t xml:space="preserve">Environmental Chamber</w:t>
            </w:r>
          </w:p>
        </w:tc>
        <w:tc>
          <w:tcPr/>
          <w:p>
            <w:pPr>
              <w:pStyle w:val="Compact"/>
              <w:jc w:val="left"/>
            </w:pPr>
            <w:r>
              <w:t xml:space="preserve">Capable of simulating -30°C to +50°C and 90% humidity</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Protective clothing, gloves, goggles, helmets</w:t>
            </w:r>
          </w:p>
        </w:tc>
        <w:tc>
          <w:tcPr/>
          <w:p>
            <w:pPr>
              <w:pStyle w:val="Compact"/>
              <w:jc w:val="left"/>
            </w:pPr>
            <w:r>
              <w:t xml:space="preserve">20 sets</w:t>
            </w:r>
          </w:p>
        </w:tc>
      </w:tr>
      <w:tr>
        <w:tc>
          <w:tcPr/>
          <w:p>
            <w:pPr>
              <w:pStyle w:val="Compact"/>
              <w:jc w:val="left"/>
            </w:pPr>
            <w:r>
              <w:t xml:space="preserve">Data Loggers</w:t>
            </w:r>
          </w:p>
        </w:tc>
        <w:tc>
          <w:tcPr/>
          <w:p>
            <w:pPr>
              <w:pStyle w:val="Compact"/>
              <w:jc w:val="left"/>
            </w:pPr>
            <w:r>
              <w:t xml:space="preserve">High-precision sensors for temperature, pressure, and vibration</w:t>
            </w:r>
          </w:p>
        </w:tc>
        <w:tc>
          <w:tcPr/>
          <w:p>
            <w:pPr>
              <w:pStyle w:val="Compact"/>
              <w:jc w:val="left"/>
            </w:pPr>
            <w:r>
              <w:t xml:space="preserve">15</w:t>
            </w:r>
          </w:p>
        </w:tc>
      </w:tr>
    </w:tbl>
    <w:bookmarkEnd w:id="24"/>
    <w:bookmarkStart w:id="28" w:name="methodology"/>
    <w:p>
      <w:pPr>
        <w:pStyle w:val="Heading2"/>
      </w:pPr>
      <w:r>
        <w:t xml:space="preserve">5. Methodology</w:t>
      </w:r>
    </w:p>
    <w:bookmarkStart w:id="25" w:name="pre-testing-inspection"/>
    <w:p>
      <w:pPr>
        <w:pStyle w:val="Heading3"/>
      </w:pPr>
      <w:r>
        <w:t xml:space="preserve">5.1 Pre-Testing Inspection</w:t>
      </w:r>
    </w:p>
    <w:p>
      <w:pPr>
        <w:pStyle w:val="FirstParagraph"/>
      </w:pPr>
      <w:r>
        <w:t xml:space="preserve">All mechanical components must undergo a thorough inspection before the start of the experiment. This includes checking for pre-existing damage, verifying calibration of sensors, and ensuring that all safety systems are functional. A detailed report of the initial condition of each component must be documented.</w:t>
      </w:r>
    </w:p>
    <w:bookmarkEnd w:id="25"/>
    <w:bookmarkStart w:id="26" w:name="static-testing"/>
    <w:p>
      <w:pPr>
        <w:pStyle w:val="Heading3"/>
      </w:pPr>
      <w:r>
        <w:t xml:space="preserve">5.2 Static Testing</w:t>
      </w:r>
    </w:p>
    <w:p>
      <w:pPr>
        <w:pStyle w:val="FirstParagraph"/>
      </w:pPr>
      <w:r>
        <w:t xml:space="preserve">Static tests will be conducted in the environmental chamber to assess the performance of mechanical systems under controlled conditions. The following tests will be performed:</w:t>
      </w:r>
    </w:p>
    <w:p>
      <w:pPr>
        <w:numPr>
          <w:ilvl w:val="0"/>
          <w:numId w:val="1002"/>
        </w:numPr>
        <w:pStyle w:val="Compact"/>
      </w:pPr>
      <w:r>
        <w:rPr>
          <w:bCs/>
          <w:b/>
        </w:rPr>
        <w:t xml:space="preserve">Thermal Cycling:</w:t>
      </w:r>
      <w:r>
        <w:t xml:space="preserve"> </w:t>
      </w:r>
      <w:r>
        <w:t xml:space="preserve">Components will be subjected to repeated cycles of heating and cooling to simulate daily temperature fluctuations in Saint Petersburg.</w:t>
      </w:r>
    </w:p>
    <w:p>
      <w:pPr>
        <w:numPr>
          <w:ilvl w:val="0"/>
          <w:numId w:val="1002"/>
        </w:numPr>
        <w:pStyle w:val="Compact"/>
      </w:pPr>
      <w:r>
        <w:rPr>
          <w:bCs/>
          <w:b/>
        </w:rPr>
        <w:t xml:space="preserve">Humidity Exposure:</w:t>
      </w:r>
      <w:r>
        <w:t xml:space="preserve"> </w:t>
      </w:r>
      <w:r>
        <w:t xml:space="preserve">Components will be exposed to high humidity levels to evaluate corrosion resistance and material degradation.</w:t>
      </w:r>
    </w:p>
    <w:p>
      <w:pPr>
        <w:numPr>
          <w:ilvl w:val="0"/>
          <w:numId w:val="1002"/>
        </w:numPr>
        <w:pStyle w:val="Compact"/>
      </w:pPr>
      <w:r>
        <w:rPr>
          <w:bCs/>
          <w:b/>
        </w:rPr>
        <w:t xml:space="preserve">Load Testing:</w:t>
      </w:r>
      <w:r>
        <w:t xml:space="preserve"> </w:t>
      </w:r>
      <w:r>
        <w:t xml:space="preserve">Mechanical systems will be subjected to static loads to determine their strength and stability under stress.</w:t>
      </w:r>
    </w:p>
    <w:bookmarkEnd w:id="26"/>
    <w:bookmarkStart w:id="27" w:name="dynamic-testing"/>
    <w:p>
      <w:pPr>
        <w:pStyle w:val="Heading3"/>
      </w:pPr>
      <w:r>
        <w:t xml:space="preserve">5.3 Dynamic Testing</w:t>
      </w:r>
    </w:p>
    <w:p>
      <w:pPr>
        <w:pStyle w:val="FirstParagraph"/>
      </w:pPr>
      <w:r>
        <w:t xml:space="preserve">Dynamic tests will be conducted on designated roads in and around Saint Petersburg. The following procedures will be followed:</w:t>
      </w:r>
    </w:p>
    <w:p>
      <w:pPr>
        <w:numPr>
          <w:ilvl w:val="0"/>
          <w:numId w:val="1003"/>
        </w:numPr>
        <w:pStyle w:val="Compact"/>
      </w:pPr>
      <w:r>
        <w:rPr>
          <w:bCs/>
          <w:b/>
        </w:rPr>
        <w:t xml:space="preserve">Urban Driving:</w:t>
      </w:r>
      <w:r>
        <w:t xml:space="preserve"> </w:t>
      </w:r>
      <w:r>
        <w:t xml:space="preserve">Vehicles will be driven through city streets to assess performance in stop-and-go traffic and on varied road surfaces.</w:t>
      </w:r>
    </w:p>
    <w:p>
      <w:pPr>
        <w:numPr>
          <w:ilvl w:val="0"/>
          <w:numId w:val="1003"/>
        </w:numPr>
        <w:pStyle w:val="Compact"/>
      </w:pPr>
      <w:r>
        <w:rPr>
          <w:bCs/>
          <w:b/>
        </w:rPr>
        <w:t xml:space="preserve">Highway Driving:</w:t>
      </w:r>
      <w:r>
        <w:t xml:space="preserve"> </w:t>
      </w:r>
      <w:r>
        <w:t xml:space="preserve">Vehicles will be driven on highways to evaluate performance at higher speeds and under sustained loads.</w:t>
      </w:r>
    </w:p>
    <w:p>
      <w:pPr>
        <w:numPr>
          <w:ilvl w:val="0"/>
          <w:numId w:val="1003"/>
        </w:numPr>
        <w:pStyle w:val="Compact"/>
      </w:pPr>
      <w:r>
        <w:rPr>
          <w:bCs/>
          <w:b/>
        </w:rPr>
        <w:t xml:space="preserve">Off-Road Driving:</w:t>
      </w:r>
      <w:r>
        <w:t xml:space="preserve"> </w:t>
      </w:r>
      <w:r>
        <w:t xml:space="preserve">Vehicles will be driven on unpaved roads to assess the durability of mechanical systems under rough conditions.</w:t>
      </w:r>
    </w:p>
    <w:bookmarkEnd w:id="27"/>
    <w:bookmarkEnd w:id="28"/>
    <w:bookmarkStart w:id="29" w:name="data-collection-and-analysis"/>
    <w:p>
      <w:pPr>
        <w:pStyle w:val="Heading2"/>
      </w:pPr>
      <w:r>
        <w:t xml:space="preserve">6. Data Collection and Analysis</w:t>
      </w:r>
    </w:p>
    <w:p>
      <w:pPr>
        <w:pStyle w:val="FirstParagraph"/>
      </w:pPr>
      <w:r>
        <w:t xml:space="preserve">Data will be collected continuously throughout the experiment using high-precision sensors and data loggers. The following parameters will be monitored:</w:t>
      </w:r>
    </w:p>
    <w:p>
      <w:pPr>
        <w:numPr>
          <w:ilvl w:val="0"/>
          <w:numId w:val="1004"/>
        </w:numPr>
        <w:pStyle w:val="Compact"/>
      </w:pPr>
      <w:r>
        <w:t xml:space="preserve">Temperature of mechanical components</w:t>
      </w:r>
    </w:p>
    <w:p>
      <w:pPr>
        <w:numPr>
          <w:ilvl w:val="0"/>
          <w:numId w:val="1004"/>
        </w:numPr>
        <w:pStyle w:val="Compact"/>
      </w:pPr>
      <w:r>
        <w:t xml:space="preserve">Pressure in hydraulic and pneumatic systems</w:t>
      </w:r>
    </w:p>
    <w:p>
      <w:pPr>
        <w:numPr>
          <w:ilvl w:val="0"/>
          <w:numId w:val="1004"/>
        </w:numPr>
        <w:pStyle w:val="Compact"/>
      </w:pPr>
      <w:r>
        <w:t xml:space="preserve">Vibration levels in engine and transmission</w:t>
      </w:r>
    </w:p>
    <w:p>
      <w:pPr>
        <w:numPr>
          <w:ilvl w:val="0"/>
          <w:numId w:val="1004"/>
        </w:numPr>
        <w:pStyle w:val="Compact"/>
      </w:pPr>
      <w:r>
        <w:t xml:space="preserve">Fuel consumption and emissions</w:t>
      </w:r>
    </w:p>
    <w:p>
      <w:pPr>
        <w:numPr>
          <w:ilvl w:val="0"/>
          <w:numId w:val="1004"/>
        </w:numPr>
        <w:pStyle w:val="Compact"/>
      </w:pPr>
      <w:r>
        <w:t xml:space="preserve">Wear and tear on critical components</w:t>
      </w:r>
    </w:p>
    <w:p>
      <w:pPr>
        <w:pStyle w:val="FirstParagraph"/>
      </w:pPr>
      <w:r>
        <w:t xml:space="preserve">Data will be analyzed using statistical methods to identify trends, anomalies, and potential failure modes. The results will be compared against baseline data and industry standards to determine the performance and reliability of the mechanical systems.</w:t>
      </w:r>
    </w:p>
    <w:bookmarkEnd w:id="29"/>
    <w:bookmarkStart w:id="30" w:name="safety-procedures"/>
    <w:p>
      <w:pPr>
        <w:pStyle w:val="Heading2"/>
      </w:pPr>
      <w:r>
        <w:t xml:space="preserve">7. Safety Procedures</w:t>
      </w:r>
    </w:p>
    <w:p>
      <w:pPr>
        <w:pStyle w:val="FirstParagraph"/>
      </w:pPr>
      <w:r>
        <w:t xml:space="preserve">Safety is paramount in this experiment protocol. The following procedures must be strictly followed:</w:t>
      </w:r>
    </w:p>
    <w:p>
      <w:pPr>
        <w:numPr>
          <w:ilvl w:val="0"/>
          <w:numId w:val="1005"/>
        </w:numPr>
        <w:pStyle w:val="Compact"/>
      </w:pPr>
      <w:r>
        <w:t xml:space="preserve">All personnel must wear appropriate safety gear at all times.</w:t>
      </w:r>
    </w:p>
    <w:p>
      <w:pPr>
        <w:numPr>
          <w:ilvl w:val="0"/>
          <w:numId w:val="1005"/>
        </w:numPr>
        <w:pStyle w:val="Compact"/>
      </w:pPr>
      <w:r>
        <w:t xml:space="preserve">Emergency stop buttons must be accessible and functional in all testing areas.</w:t>
      </w:r>
    </w:p>
    <w:p>
      <w:pPr>
        <w:numPr>
          <w:ilvl w:val="0"/>
          <w:numId w:val="1005"/>
        </w:numPr>
        <w:pStyle w:val="Compact"/>
      </w:pPr>
      <w:r>
        <w:t xml:space="preserve">Regular safety briefings must be conducted before the start of each testing session.</w:t>
      </w:r>
    </w:p>
    <w:p>
      <w:pPr>
        <w:numPr>
          <w:ilvl w:val="0"/>
          <w:numId w:val="1005"/>
        </w:numPr>
        <w:pStyle w:val="Compact"/>
      </w:pPr>
      <w:r>
        <w:t xml:space="preserve">In case of an emergency, personnel must follow the established evacuation procedures and contact emergency services immediately.</w:t>
      </w:r>
    </w:p>
    <w:p>
      <w:pPr>
        <w:pStyle w:val="FirstParagraph"/>
      </w:pPr>
      <w:r>
        <w:t xml:space="preserve">Warning: Failure to adhere to safety procedures may result in serious injury or death.</w:t>
      </w:r>
    </w:p>
    <w:bookmarkEnd w:id="30"/>
    <w:bookmarkStart w:id="31" w:name="reporting-and-documentation"/>
    <w:p>
      <w:pPr>
        <w:pStyle w:val="Heading2"/>
      </w:pPr>
      <w:r>
        <w:t xml:space="preserve">8. Reporting and Documentation</w:t>
      </w:r>
    </w:p>
    <w:p>
      <w:pPr>
        <w:pStyle w:val="FirstParagraph"/>
      </w:pPr>
      <w:r>
        <w:t xml:space="preserve">A comprehensive report must be prepared at the conclusion of the experiment. The report should include:</w:t>
      </w:r>
    </w:p>
    <w:p>
      <w:pPr>
        <w:numPr>
          <w:ilvl w:val="0"/>
          <w:numId w:val="1006"/>
        </w:numPr>
        <w:pStyle w:val="Compact"/>
      </w:pPr>
      <w:r>
        <w:t xml:space="preserve">Summary of the experiment objectives and methodology</w:t>
      </w:r>
    </w:p>
    <w:p>
      <w:pPr>
        <w:numPr>
          <w:ilvl w:val="0"/>
          <w:numId w:val="1006"/>
        </w:numPr>
        <w:pStyle w:val="Compact"/>
      </w:pPr>
      <w:r>
        <w:t xml:space="preserve">Detailed description of the testing procedures and conditions</w:t>
      </w:r>
    </w:p>
    <w:p>
      <w:pPr>
        <w:numPr>
          <w:ilvl w:val="0"/>
          <w:numId w:val="1006"/>
        </w:numPr>
        <w:pStyle w:val="Compact"/>
      </w:pPr>
      <w:r>
        <w:t xml:space="preserve">Analysis of the collected data and identification of key findings</w:t>
      </w:r>
    </w:p>
    <w:p>
      <w:pPr>
        <w:numPr>
          <w:ilvl w:val="0"/>
          <w:numId w:val="1006"/>
        </w:numPr>
        <w:pStyle w:val="Compact"/>
      </w:pPr>
      <w:r>
        <w:t xml:space="preserve">Recommendations for improvements to the mechanical systems</w:t>
      </w:r>
    </w:p>
    <w:p>
      <w:pPr>
        <w:numPr>
          <w:ilvl w:val="0"/>
          <w:numId w:val="1006"/>
        </w:numPr>
        <w:pStyle w:val="Compact"/>
      </w:pPr>
      <w:r>
        <w:t xml:space="preserve">Appendices containing raw data, photographs, and other supporting documentation</w:t>
      </w:r>
    </w:p>
    <w:p>
      <w:pPr>
        <w:pStyle w:val="FirstParagraph"/>
      </w:pPr>
      <w:r>
        <w:t xml:space="preserve">The report must be submitted to the lead investigator and relevant stakeholders within 30 days of the completion of the experiment.</w:t>
      </w:r>
    </w:p>
    <w:bookmarkEnd w:id="31"/>
    <w:bookmarkStart w:id="32" w:name="conclusion"/>
    <w:p>
      <w:pPr>
        <w:pStyle w:val="Heading2"/>
      </w:pPr>
      <w:r>
        <w:t xml:space="preserve">9. Conclusion</w:t>
      </w:r>
    </w:p>
    <w:p>
      <w:pPr>
        <w:pStyle w:val="FirstParagraph"/>
      </w:pPr>
      <w:r>
        <w:t xml:space="preserve">This Experiment Protocol provides a structured approach to testing advanced automotive mechanics in the unique environmental conditions of Saint Petersburg, Russia. By following the procedures outlined in this document, we aim to gain valuable insights into the performance and reliability of mechanical systems under real-world conditions. The results of this experiment will contribute to the development of more robust and efficient mechanical systems for use in the region and beyond.</w:t>
      </w:r>
    </w:p>
    <w:p>
      <w:pPr>
        <w:pStyle w:val="BodyText"/>
      </w:pPr>
      <w:r>
        <w:rPr>
          <w:bCs/>
          <w:b/>
        </w:rPr>
        <w:t xml:space="preserve">Approved by:</w:t>
      </w:r>
    </w:p>
    <w:p>
      <w:pPr>
        <w:pStyle w:val="BodyText"/>
      </w:pPr>
      <w:r>
        <w:t xml:space="preserve">Dr. Alexei Volkov</w:t>
      </w:r>
      <w:r>
        <w:br/>
      </w:r>
      <w:r>
        <w:t xml:space="preserve">Lead Investigator</w:t>
      </w:r>
      <w:r>
        <w:br/>
      </w:r>
      <w:r>
        <w:t xml:space="preserve">Department of Mechanical Engineering</w:t>
      </w:r>
      <w:r>
        <w:br/>
      </w:r>
      <w:r>
        <w:t xml:space="preserve">Saint Petersburg, Russia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Saint Petersburg</dc:title>
  <dc:creator/>
  <dc:language>en</dc:language>
  <cp:keywords/>
  <dcterms:created xsi:type="dcterms:W3CDTF">2026-10-10T07:35:46Z</dcterms:created>
  <dcterms:modified xsi:type="dcterms:W3CDTF">2026-10-10T07:35:46Z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