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Mechanic</w:t>
      </w:r>
      <w:r>
        <w:t xml:space="preserve"> </w:t>
      </w:r>
      <w:r>
        <w:t xml:space="preserve">Performance</w:t>
      </w:r>
      <w:r>
        <w:t xml:space="preserve"> </w:t>
      </w:r>
      <w:r>
        <w:t xml:space="preserve">in</w:t>
      </w:r>
      <w:r>
        <w:t xml:space="preserve"> </w:t>
      </w:r>
      <w:r>
        <w:t xml:space="preserve">Thailand</w:t>
      </w:r>
      <w:r>
        <w:t xml:space="preserve"> </w:t>
      </w:r>
      <w:r>
        <w:t xml:space="preserve">Bangkok</w:t>
      </w:r>
    </w:p>
    <w:bookmarkStart w:id="33" w:name="X3848934b1112f980b607813e011b88ad68bf322"/>
    <w:p>
      <w:pPr>
        <w:pStyle w:val="Heading1"/>
      </w:pPr>
      <w:r>
        <w:t xml:space="preserve">Experiment Protocol: Diagnostic Efficiency and Repair Accuracy of Automotive Mechanics in Thailand Bangkok</w:t>
      </w:r>
    </w:p>
    <w:p>
      <w:pPr>
        <w:pStyle w:val="FirstParagraph"/>
      </w:pPr>
      <w:r>
        <w:rPr>
          <w:bCs/>
          <w:b/>
        </w:rPr>
        <w:t xml:space="preserve">Protocol ID:</w:t>
      </w:r>
      <w:r>
        <w:t xml:space="preserve"> </w:t>
      </w:r>
      <w:r>
        <w:t xml:space="preserve">TH-BKK-MECH-2024-001</w:t>
      </w:r>
    </w:p>
    <w:p>
      <w:pPr>
        <w:pStyle w:val="BodyText"/>
      </w:pPr>
      <w:r>
        <w:rPr>
          <w:bCs/>
          <w:b/>
        </w:rPr>
        <w:t xml:space="preserve">Location:</w:t>
      </w:r>
      <w:r>
        <w:t xml:space="preserve"> </w:t>
      </w:r>
      <w:r>
        <w:t xml:space="preserve">Bangkok, Thailand</w:t>
      </w:r>
    </w:p>
    <w:p>
      <w:pPr>
        <w:pStyle w:val="BodyText"/>
      </w:pPr>
      <w:r>
        <w:rPr>
          <w:bCs/>
          <w:b/>
        </w:rPr>
        <w:t xml:space="preserve">Subject:</w:t>
      </w:r>
      <w:r>
        <w:t xml:space="preserve"> </w:t>
      </w:r>
      <w:r>
        <w:t xml:space="preserve">Professional Automotive Mechanics</w:t>
      </w:r>
    </w:p>
    <w:p>
      <w:pPr>
        <w:pStyle w:val="BodyText"/>
      </w:pPr>
      <w:r>
        <w:rPr>
          <w:bCs/>
          <w:b/>
        </w:rPr>
        <w:t xml:space="preserve">Date of Issue:</w:t>
      </w:r>
      <w:r>
        <w:t xml:space="preserve"> </w:t>
      </w:r>
      <w:r>
        <w:t xml:space="preserve">October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automotive landscape in</w:t>
      </w:r>
      <w:r>
        <w:t xml:space="preserve"> </w:t>
      </w:r>
      <w:r>
        <w:rPr>
          <w:bCs/>
          <w:b/>
        </w:rPr>
        <w:t xml:space="preserve">Thailand Bangkok</w:t>
      </w:r>
      <w:r>
        <w:t xml:space="preserve"> </w:t>
      </w:r>
      <w:r>
        <w:t xml:space="preserve">is characterized by high vehicle density, diverse climate conditions, and a mix of modern and aging vehicle fleets. As the automotive hub of Southeast Asia, the city presents unique challenges for the</w:t>
      </w:r>
      <w:r>
        <w:t xml:space="preserve"> </w:t>
      </w:r>
      <w:r>
        <w:rPr>
          <w:bCs/>
          <w:b/>
        </w:rPr>
        <w:t xml:space="preserve">Mechanic</w:t>
      </w:r>
      <w:r>
        <w:t xml:space="preserve"> </w:t>
      </w:r>
      <w:r>
        <w:t xml:space="preserve">profession, including high humidity, traffic-induced wear, and the prevalence of both Japanese and European vehicle models. This</w:t>
      </w:r>
      <w:r>
        <w:t xml:space="preserve"> </w:t>
      </w:r>
      <w:r>
        <w:rPr>
          <w:bCs/>
          <w:b/>
        </w:rPr>
        <w:t xml:space="preserve">Experiment Protocol</w:t>
      </w:r>
      <w:r>
        <w:t xml:space="preserve"> </w:t>
      </w:r>
      <w:r>
        <w:t xml:space="preserve">is designed to evaluate the diagnostic accuracy, repair efficiency, and adherence to safety standards of automotive mechanics operating within the metropolitan area of Bangkok.</w:t>
      </w:r>
    </w:p>
    <w:p>
      <w:pPr>
        <w:pStyle w:val="BodyText"/>
      </w:pPr>
      <w:r>
        <w:t xml:space="preserve">The primary objective is to establish a standardized metric for mechanical competency that accounts for the specific environmental and operational realities of Bangkok. This data will be used to improve training programs and service quality assurance in the region.</w:t>
      </w:r>
    </w:p>
    <w:bookmarkEnd w:id="20"/>
    <w:bookmarkStart w:id="21" w:name="objectives"/>
    <w:p>
      <w:pPr>
        <w:pStyle w:val="Heading2"/>
      </w:pPr>
      <w:r>
        <w:t xml:space="preserve">2. Objectives</w:t>
      </w:r>
    </w:p>
    <w:p>
      <w:pPr>
        <w:pStyle w:val="FirstParagraph"/>
      </w:pPr>
      <w:r>
        <w:t xml:space="preserve">This experiment aims to achieve the following specific goals:</w:t>
      </w:r>
    </w:p>
    <w:p>
      <w:pPr>
        <w:numPr>
          <w:ilvl w:val="0"/>
          <w:numId w:val="1001"/>
        </w:numPr>
        <w:pStyle w:val="Compact"/>
      </w:pPr>
      <w:r>
        <w:t xml:space="preserve">To measure the time efficiency of</w:t>
      </w:r>
      <w:r>
        <w:t xml:space="preserve"> </w:t>
      </w:r>
      <w:r>
        <w:rPr>
          <w:bCs/>
          <w:b/>
        </w:rPr>
        <w:t xml:space="preserve">Mechanic</w:t>
      </w:r>
      <w:r>
        <w:t xml:space="preserve"> </w:t>
      </w:r>
      <w:r>
        <w:t xml:space="preserve">diagnostics on common engine faults prevalent in Bangkok traffic conditions.</w:t>
      </w:r>
    </w:p>
    <w:p>
      <w:pPr>
        <w:numPr>
          <w:ilvl w:val="0"/>
          <w:numId w:val="1001"/>
        </w:numPr>
        <w:pStyle w:val="Compact"/>
      </w:pPr>
      <w:r>
        <w:t xml:space="preserve">To assess the accuracy of repair solutions provided by mechanics in handling heat-related mechanical failures.</w:t>
      </w:r>
    </w:p>
    <w:p>
      <w:pPr>
        <w:numPr>
          <w:ilvl w:val="0"/>
          <w:numId w:val="1001"/>
        </w:numPr>
        <w:pStyle w:val="Compact"/>
      </w:pPr>
      <w:r>
        <w:t xml:space="preserve">To evaluate the usage of digital diagnostic tools versus traditional mechanical inspection methods.</w:t>
      </w:r>
    </w:p>
    <w:p>
      <w:pPr>
        <w:numPr>
          <w:ilvl w:val="0"/>
          <w:numId w:val="1001"/>
        </w:numPr>
        <w:pStyle w:val="Compact"/>
      </w:pPr>
      <w:r>
        <w:t xml:space="preserve">To ensure all procedures comply with local safety regulations in</w:t>
      </w:r>
      <w:r>
        <w:t xml:space="preserve"> </w:t>
      </w:r>
      <w:r>
        <w:rPr>
          <w:bCs/>
          <w:b/>
        </w:rPr>
        <w:t xml:space="preserve">Thailand Bangkok</w:t>
      </w:r>
      <w:r>
        <w:t xml:space="preserve">.</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controlled field study design. Participants will be recruited from various automotive service centers across different districts of Bangkok, including central business districts and industrial zones, to ensure a representative sample of the</w:t>
      </w:r>
      <w:r>
        <w:t xml:space="preserve"> </w:t>
      </w:r>
      <w:r>
        <w:rPr>
          <w:bCs/>
          <w:b/>
        </w:rPr>
        <w:t xml:space="preserve">Mechanic</w:t>
      </w:r>
      <w:r>
        <w:t xml:space="preserve"> </w:t>
      </w:r>
      <w:r>
        <w:t xml:space="preserve">workforce.</w:t>
      </w:r>
    </w:p>
    <w:bookmarkEnd w:id="22"/>
    <w:bookmarkStart w:id="23" w:name="participants"/>
    <w:p>
      <w:pPr>
        <w:pStyle w:val="Heading3"/>
      </w:pPr>
      <w:r>
        <w:t xml:space="preserve">3.2 Participants</w:t>
      </w:r>
    </w:p>
    <w:p>
      <w:pPr>
        <w:pStyle w:val="FirstParagraph"/>
      </w:pPr>
      <w:r>
        <w:t xml:space="preserve">The study will involve 50 licensed automotive mechanics. Inclusion criteria are as follows:</w:t>
      </w:r>
    </w:p>
    <w:p>
      <w:pPr>
        <w:numPr>
          <w:ilvl w:val="0"/>
          <w:numId w:val="1002"/>
        </w:numPr>
        <w:pStyle w:val="Compact"/>
      </w:pPr>
      <w:r>
        <w:t xml:space="preserve">Minimum of 3 years of experience working in</w:t>
      </w:r>
      <w:r>
        <w:t xml:space="preserve"> </w:t>
      </w:r>
      <w:r>
        <w:rPr>
          <w:bCs/>
          <w:b/>
        </w:rPr>
        <w:t xml:space="preserve">Thailand Bangkok</w:t>
      </w:r>
      <w:r>
        <w:t xml:space="preserve">.</w:t>
      </w:r>
    </w:p>
    <w:p>
      <w:pPr>
        <w:numPr>
          <w:ilvl w:val="0"/>
          <w:numId w:val="1002"/>
        </w:numPr>
        <w:pStyle w:val="Compact"/>
      </w:pPr>
      <w:r>
        <w:t xml:space="preserve">Proficiency in servicing both internal combustion engines and hybrid systems.</w:t>
      </w:r>
    </w:p>
    <w:p>
      <w:pPr>
        <w:numPr>
          <w:ilvl w:val="0"/>
          <w:numId w:val="1002"/>
        </w:numPr>
        <w:pStyle w:val="Compact"/>
      </w:pPr>
      <w:r>
        <w:t xml:space="preserve">Willingness to participate in the standardized testing scenarios.</w:t>
      </w:r>
    </w:p>
    <w:bookmarkEnd w:id="23"/>
    <w:bookmarkStart w:id="24" w:name="equipment-and-materials"/>
    <w:p>
      <w:pPr>
        <w:pStyle w:val="Heading3"/>
      </w:pPr>
      <w:r>
        <w:t xml:space="preserve">3.3 Equipment and Materials</w:t>
      </w:r>
    </w:p>
    <w:p>
      <w:pPr>
        <w:pStyle w:val="FirstParagraph"/>
      </w:pPr>
      <w:r>
        <w:t xml:space="preserve">The following equipment will be used to simulate real-world scenarios:</w:t>
      </w:r>
    </w:p>
    <w:p>
      <w:pPr>
        <w:numPr>
          <w:ilvl w:val="0"/>
          <w:numId w:val="1003"/>
        </w:numPr>
        <w:pStyle w:val="Compact"/>
      </w:pPr>
      <w:r>
        <w:t xml:space="preserve">Three standardized test vehicles (Toyota, Honda, and Ford models common in Bangkok).</w:t>
      </w:r>
    </w:p>
    <w:p>
      <w:pPr>
        <w:numPr>
          <w:ilvl w:val="0"/>
          <w:numId w:val="1003"/>
        </w:numPr>
        <w:pStyle w:val="Compact"/>
      </w:pPr>
      <w:r>
        <w:t xml:space="preserve">OBD-II Diagnostic Scanners.</w:t>
      </w:r>
    </w:p>
    <w:p>
      <w:pPr>
        <w:numPr>
          <w:ilvl w:val="0"/>
          <w:numId w:val="1003"/>
        </w:numPr>
        <w:pStyle w:val="Compact"/>
      </w:pPr>
      <w:r>
        <w:t xml:space="preserve">Standard hand tools and torque wrenches.</w:t>
      </w:r>
    </w:p>
    <w:p>
      <w:pPr>
        <w:numPr>
          <w:ilvl w:val="0"/>
          <w:numId w:val="1003"/>
        </w:numPr>
        <w:pStyle w:val="Compact"/>
      </w:pPr>
      <w:r>
        <w:t xml:space="preserve">Thermal imaging cameras to simulate heat stress diagnostics.</w:t>
      </w:r>
    </w:p>
    <w:p>
      <w:pPr>
        <w:numPr>
          <w:ilvl w:val="0"/>
          <w:numId w:val="1003"/>
        </w:numPr>
        <w:pStyle w:val="Compact"/>
      </w:pPr>
      <w:r>
        <w:t xml:space="preserve">Stopwatches and data logging software.</w:t>
      </w:r>
    </w:p>
    <w:bookmarkEnd w:id="24"/>
    <w:bookmarkEnd w:id="25"/>
    <w:bookmarkStart w:id="29" w:name="experimental-procedures"/>
    <w:p>
      <w:pPr>
        <w:pStyle w:val="Heading2"/>
      </w:pPr>
      <w:r>
        <w:t xml:space="preserve">4. Experimental Procedures</w:t>
      </w:r>
    </w:p>
    <w:bookmarkStart w:id="26" w:name="phase-1-diagnostic-simulation"/>
    <w:p>
      <w:pPr>
        <w:pStyle w:val="Heading3"/>
      </w:pPr>
      <w:r>
        <w:t xml:space="preserve">4.1 Phase 1: Diagnostic Simulation</w:t>
      </w:r>
    </w:p>
    <w:p>
      <w:pPr>
        <w:pStyle w:val="FirstParagraph"/>
      </w:pPr>
      <w:r>
        <w:t xml:space="preserve">Each</w:t>
      </w:r>
      <w:r>
        <w:t xml:space="preserve"> </w:t>
      </w:r>
      <w:r>
        <w:rPr>
          <w:bCs/>
          <w:b/>
        </w:rPr>
        <w:t xml:space="preserve">Mechanic</w:t>
      </w:r>
      <w:r>
        <w:t xml:space="preserve"> </w:t>
      </w:r>
      <w:r>
        <w:t xml:space="preserve">will be presented with a vehicle exhibiting a specific, pre-programmed fault. The faults will be selected based on common issues in Bangkok, such as cooling system failures due to high ambient temperatures or transmission issues caused by stop-and-go traffic.</w:t>
      </w:r>
    </w:p>
    <w:p>
      <w:pPr>
        <w:pStyle w:val="BodyText"/>
      </w:pPr>
      <w:r>
        <w:t xml:space="preserve">The participant must identify the root cause of the issue. The time taken to reach a correct diagnosis will be recorded. The</w:t>
      </w:r>
      <w:r>
        <w:t xml:space="preserve"> </w:t>
      </w:r>
      <w:r>
        <w:rPr>
          <w:bCs/>
          <w:b/>
        </w:rPr>
        <w:t xml:space="preserve">Experiment Protocol</w:t>
      </w:r>
      <w:r>
        <w:t xml:space="preserve"> </w:t>
      </w:r>
      <w:r>
        <w:t xml:space="preserve">requires that the mechanic documents their diagnostic steps to verify the logical process used.</w:t>
      </w:r>
    </w:p>
    <w:bookmarkEnd w:id="26"/>
    <w:bookmarkStart w:id="27" w:name="phase-2-repair-execution"/>
    <w:p>
      <w:pPr>
        <w:pStyle w:val="Heading3"/>
      </w:pPr>
      <w:r>
        <w:t xml:space="preserve">4.2 Phase 2: Repair Execution</w:t>
      </w:r>
    </w:p>
    <w:p>
      <w:pPr>
        <w:pStyle w:val="FirstParagraph"/>
      </w:pPr>
      <w:r>
        <w:t xml:space="preserve">Upon correct diagnosis, the mechanic will proceed to repair the fault. This phase evaluates technical skill, tool handling, and adherence to torque specifications. Observers will monitor the workspace for organization and safety compliance, which is critical in the busy workshops of</w:t>
      </w:r>
      <w:r>
        <w:t xml:space="preserve"> </w:t>
      </w:r>
      <w:r>
        <w:rPr>
          <w:bCs/>
          <w:b/>
        </w:rPr>
        <w:t xml:space="preserve">Thailand Bangkok</w:t>
      </w:r>
      <w:r>
        <w:t xml:space="preserve">.</w:t>
      </w:r>
    </w:p>
    <w:bookmarkEnd w:id="27"/>
    <w:bookmarkStart w:id="28" w:name="phase-3-post-repair-verification"/>
    <w:p>
      <w:pPr>
        <w:pStyle w:val="Heading3"/>
      </w:pPr>
      <w:r>
        <w:t xml:space="preserve">4.3 Phase 3: Post-Repair Verification</w:t>
      </w:r>
    </w:p>
    <w:p>
      <w:pPr>
        <w:pStyle w:val="FirstParagraph"/>
      </w:pPr>
      <w:r>
        <w:t xml:space="preserve">After the repair, the vehicle will undergo a verification test. The mechanic must demonstrate that the fault code is cleared and the system is functioning within normal parameters. This ensures that the repair is not only completed but is effective under the operating conditions typical of Bangkok.</w:t>
      </w:r>
    </w:p>
    <w:bookmarkEnd w:id="28"/>
    <w:bookmarkEnd w:id="29"/>
    <w:bookmarkStart w:id="30" w:name="data-collection-and-analysis"/>
    <w:p>
      <w:pPr>
        <w:pStyle w:val="Heading2"/>
      </w:pPr>
      <w:r>
        <w:t xml:space="preserve">5. Data Collection and Analysis</w:t>
      </w:r>
    </w:p>
    <w:p>
      <w:pPr>
        <w:pStyle w:val="FirstParagraph"/>
      </w:pPr>
      <w:r>
        <w:t xml:space="preserve">Data will be collected using a standardized scoring sheet. Key performance indicators (KPIs)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Measurement Unit</w:t>
            </w:r>
          </w:p>
        </w:tc>
        <w:tc>
          <w:tcPr/>
          <w:p>
            <w:pPr>
              <w:pStyle w:val="Compact"/>
              <w:jc w:val="left"/>
            </w:pPr>
            <w:r>
              <w:t xml:space="preserve">Weighting</w:t>
            </w:r>
          </w:p>
        </w:tc>
      </w:tr>
      <w:tr>
        <w:tc>
          <w:tcPr/>
          <w:p>
            <w:pPr>
              <w:pStyle w:val="Compact"/>
              <w:jc w:val="left"/>
            </w:pPr>
            <w:r>
              <w:t xml:space="preserve">Diagnostic Accuracy</w:t>
            </w:r>
          </w:p>
        </w:tc>
        <w:tc>
          <w:tcPr/>
          <w:p>
            <w:pPr>
              <w:pStyle w:val="Compact"/>
              <w:jc w:val="left"/>
            </w:pPr>
            <w:r>
              <w:t xml:space="preserve">Binary (Correct/Incorrect)</w:t>
            </w:r>
          </w:p>
        </w:tc>
        <w:tc>
          <w:tcPr/>
          <w:p>
            <w:pPr>
              <w:pStyle w:val="Compact"/>
              <w:jc w:val="left"/>
            </w:pPr>
            <w:r>
              <w:t xml:space="preserve">40%</w:t>
            </w:r>
          </w:p>
        </w:tc>
      </w:tr>
      <w:tr>
        <w:tc>
          <w:tcPr/>
          <w:p>
            <w:pPr>
              <w:pStyle w:val="Compact"/>
              <w:jc w:val="left"/>
            </w:pPr>
            <w:r>
              <w:t xml:space="preserve">Time Efficiency</w:t>
            </w:r>
          </w:p>
        </w:tc>
        <w:tc>
          <w:tcPr/>
          <w:p>
            <w:pPr>
              <w:pStyle w:val="Compact"/>
              <w:jc w:val="left"/>
            </w:pPr>
            <w:r>
              <w:t xml:space="preserve">Minutes</w:t>
            </w:r>
          </w:p>
        </w:tc>
        <w:tc>
          <w:tcPr/>
          <w:p>
            <w:pPr>
              <w:pStyle w:val="Compact"/>
              <w:jc w:val="left"/>
            </w:pPr>
            <w:r>
              <w:t xml:space="preserve">30%</w:t>
            </w:r>
          </w:p>
        </w:tc>
      </w:tr>
      <w:tr>
        <w:tc>
          <w:tcPr/>
          <w:p>
            <w:pPr>
              <w:pStyle w:val="Compact"/>
              <w:jc w:val="left"/>
            </w:pPr>
            <w:r>
              <w:t xml:space="preserve">Safety Compliance</w:t>
            </w:r>
          </w:p>
        </w:tc>
        <w:tc>
          <w:tcPr/>
          <w:p>
            <w:pPr>
              <w:pStyle w:val="Compact"/>
              <w:jc w:val="left"/>
            </w:pPr>
            <w:r>
              <w:t xml:space="preserve">Score out of 10</w:t>
            </w:r>
          </w:p>
        </w:tc>
        <w:tc>
          <w:tcPr/>
          <w:p>
            <w:pPr>
              <w:pStyle w:val="Compact"/>
              <w:jc w:val="left"/>
            </w:pPr>
            <w:r>
              <w:t xml:space="preserve">20%</w:t>
            </w:r>
          </w:p>
        </w:tc>
      </w:tr>
      <w:tr>
        <w:tc>
          <w:tcPr/>
          <w:p>
            <w:pPr>
              <w:pStyle w:val="Compact"/>
              <w:jc w:val="left"/>
            </w:pPr>
            <w:r>
              <w:t xml:space="preserve">Tool Usage</w:t>
            </w:r>
          </w:p>
        </w:tc>
        <w:tc>
          <w:tcPr/>
          <w:p>
            <w:pPr>
              <w:pStyle w:val="Compact"/>
              <w:jc w:val="left"/>
            </w:pPr>
            <w:r>
              <w:t xml:space="preserve">Score out of 10</w:t>
            </w:r>
          </w:p>
        </w:tc>
        <w:tc>
          <w:tcPr/>
          <w:p>
            <w:pPr>
              <w:pStyle w:val="Compact"/>
              <w:jc w:val="left"/>
            </w:pPr>
            <w:r>
              <w:t xml:space="preserve">10%</w:t>
            </w:r>
          </w:p>
        </w:tc>
      </w:tr>
    </w:tbl>
    <w:p>
      <w:pPr>
        <w:pStyle w:val="BodyText"/>
      </w:pPr>
      <w:r>
        <w:t xml:space="preserve">Statistical analysis will be performed to compare performance across different experience levels and workshop types in Bangkok.</w:t>
      </w:r>
    </w:p>
    <w:bookmarkEnd w:id="30"/>
    <w:bookmarkStart w:id="31" w:name="ethical-considerations-and-safety"/>
    <w:p>
      <w:pPr>
        <w:pStyle w:val="Heading2"/>
      </w:pPr>
      <w:r>
        <w:t xml:space="preserve">6. Ethical Considerations and Safety</w:t>
      </w:r>
    </w:p>
    <w:p>
      <w:pPr>
        <w:pStyle w:val="FirstParagraph"/>
      </w:pPr>
      <w:r>
        <w:t xml:space="preserve">This</w:t>
      </w:r>
      <w:r>
        <w:t xml:space="preserve"> </w:t>
      </w:r>
      <w:r>
        <w:rPr>
          <w:bCs/>
          <w:b/>
        </w:rPr>
        <w:t xml:space="preserve">Experiment Protocol</w:t>
      </w:r>
      <w:r>
        <w:t xml:space="preserve"> </w:t>
      </w:r>
      <w:r>
        <w:t xml:space="preserve">strictly adheres to ethical guidelines. All participants will provide informed consent. Safety is paramount; all mechanics must wear appropriate personal protective equipment (PPE). The experiment will be conducted in a controlled environment to prevent accidents. Any potential risks associated with vehicle testing in</w:t>
      </w:r>
      <w:r>
        <w:t xml:space="preserve"> </w:t>
      </w:r>
      <w:r>
        <w:rPr>
          <w:bCs/>
          <w:b/>
        </w:rPr>
        <w:t xml:space="preserve">Thailand Bangkok</w:t>
      </w:r>
      <w:r>
        <w:t xml:space="preserve"> </w:t>
      </w:r>
      <w:r>
        <w:t xml:space="preserve">will be mitigated through strict supervision.</w:t>
      </w:r>
    </w:p>
    <w:bookmarkEnd w:id="31"/>
    <w:bookmarkStart w:id="32" w:name="conclusion"/>
    <w:p>
      <w:pPr>
        <w:pStyle w:val="Heading2"/>
      </w:pPr>
      <w:r>
        <w:t xml:space="preserve">7. Conclusion</w:t>
      </w:r>
    </w:p>
    <w:p>
      <w:pPr>
        <w:pStyle w:val="FirstParagraph"/>
      </w:pPr>
      <w:r>
        <w:t xml:space="preserve">This protocol provides a comprehensive framework for evaluating the skills of automotive mechanics in a context-specific manner. By focusing on the unique challenges of</w:t>
      </w:r>
      <w:r>
        <w:t xml:space="preserve"> </w:t>
      </w:r>
      <w:r>
        <w:rPr>
          <w:bCs/>
          <w:b/>
        </w:rPr>
        <w:t xml:space="preserve">Thailand Bangkok</w:t>
      </w:r>
      <w:r>
        <w:t xml:space="preserve">, the results will offer valuable insights into improving automotive service standards in the region. The findings will contribute to the professional development of the</w:t>
      </w:r>
      <w:r>
        <w:t xml:space="preserve"> </w:t>
      </w:r>
      <w:r>
        <w:rPr>
          <w:bCs/>
          <w:b/>
        </w:rPr>
        <w:t xml:space="preserve">Mechanic</w:t>
      </w:r>
      <w:r>
        <w:t xml:space="preserve"> </w:t>
      </w:r>
      <w:r>
        <w:t xml:space="preserve">workforce and enhance consumer trust in automotive repair services.</w:t>
      </w:r>
    </w:p>
    <w:p>
      <w:pPr>
        <w:pStyle w:val="BodyText"/>
      </w:pPr>
      <w:r>
        <w:rPr>
          <w:bCs/>
          <w:b/>
        </w:rPr>
        <w:t xml:space="preserve">End of Document</w:t>
      </w:r>
      <w:r>
        <w:br/>
      </w:r>
      <w:r>
        <w:t xml:space="preserve">Approved by the Technical Review Board.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Mechanic Performance in Thailand Bangkok</dc:title>
  <dc:creator/>
  <dc:language>en</dc:language>
  <cp:keywords/>
  <dcterms:created xsi:type="dcterms:W3CDTF">2026-10-10T03:10:39Z</dcterms:created>
  <dcterms:modified xsi:type="dcterms:W3CDTF">2026-10-10T03:10:39Z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