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Performance Evaluation of Diesel Generator Sets Under High-Altitude and High-Temperature Conditions</w:t>
      </w:r>
    </w:p>
    <w:p>
      <w:pPr>
        <w:pStyle w:val="BodyText"/>
      </w:pPr>
      <w:r>
        <w:rPr>
          <w:bCs/>
          <w:b/>
        </w:rPr>
        <w:t xml:space="preserve">Location:</w:t>
      </w:r>
      <w:r>
        <w:t xml:space="preserve"> </w:t>
      </w:r>
      <w:r>
        <w:t xml:space="preserve">Afghanistan Kabul</w:t>
      </w:r>
    </w:p>
    <w:p>
      <w:pPr>
        <w:pStyle w:val="BodyText"/>
      </w:pPr>
      <w:r>
        <w:rPr>
          <w:bCs/>
          <w:b/>
        </w:rPr>
        <w:t xml:space="preserve">Lead Discipline:</w:t>
      </w:r>
      <w:r>
        <w:t xml:space="preserve"> </w:t>
      </w:r>
      <w:r>
        <w:t xml:space="preserve">Mechanical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and evaluating the performance of industrial diesel generator sets intended for deployment in Afghanistan Kabul. The primary objective is to assess the mechanical and thermal efficiency of these units under the specific environmental conditions prevalent in Kabul, including high altitude (approximately 1,800 meters above sea level) and extreme temperature variations.</w:t>
      </w:r>
    </w:p>
    <w:p>
      <w:pPr>
        <w:pStyle w:val="BodyText"/>
      </w:pPr>
      <w:r>
        <w:t xml:space="preserve">The Mechanical Engineer is responsible for ensuring that all tests are conducted according to international standards while adapting to local constraints. This protocol aims to provide actionable data to optimize generator performance, reduce fuel consumption, and enhance reliability in the challenging operational environment of Afghanistan Kabul.</w:t>
      </w:r>
    </w:p>
    <w:bookmarkEnd w:id="21"/>
    <w:bookmarkStart w:id="22" w:name="scope-and-applicability"/>
    <w:p>
      <w:pPr>
        <w:pStyle w:val="Heading2"/>
      </w:pPr>
      <w:r>
        <w:t xml:space="preserve">2. Scope and Applicability</w:t>
      </w:r>
    </w:p>
    <w:p>
      <w:pPr>
        <w:pStyle w:val="FirstParagraph"/>
      </w:pPr>
      <w:r>
        <w:t xml:space="preserve">This protocol applies to all diesel generator sets with a capacity ranging from 50 kVA to 500 kVA. The tests will be conducted at a designated testing facility in Afghanistan Kabul, equipped with necessary instrumentation and safety measures. The Mechanical Engineer will oversee the entire process, from setup to data analysis, ensuring compliance with both local regulations and international engineering standards.</w:t>
      </w:r>
    </w:p>
    <w:bookmarkEnd w:id="22"/>
    <w:bookmarkStart w:id="23" w:name="environmental-considerations"/>
    <w:p>
      <w:pPr>
        <w:pStyle w:val="Heading2"/>
      </w:pPr>
      <w:r>
        <w:t xml:space="preserve">3. Environmental Considerations</w:t>
      </w:r>
    </w:p>
    <w:p>
      <w:pPr>
        <w:pStyle w:val="FirstParagraph"/>
      </w:pPr>
      <w:r>
        <w:t xml:space="preserve">Afghanistan Kabul presents unique environmental challenges that must be accounted for in this experiment. Key factors include:</w:t>
      </w:r>
    </w:p>
    <w:p>
      <w:pPr>
        <w:numPr>
          <w:ilvl w:val="0"/>
          <w:numId w:val="1001"/>
        </w:numPr>
        <w:pStyle w:val="Compact"/>
      </w:pPr>
      <w:r>
        <w:rPr>
          <w:bCs/>
          <w:b/>
        </w:rPr>
        <w:t xml:space="preserve">Altitude:</w:t>
      </w:r>
      <w:r>
        <w:t xml:space="preserve"> </w:t>
      </w:r>
      <w:r>
        <w:t xml:space="preserve">At approximately 1,800 meters, the reduced air density affects engine combustion efficiency and cooling performance.</w:t>
      </w:r>
    </w:p>
    <w:p>
      <w:pPr>
        <w:numPr>
          <w:ilvl w:val="0"/>
          <w:numId w:val="1001"/>
        </w:numPr>
        <w:pStyle w:val="Compact"/>
      </w:pPr>
      <w:r>
        <w:rPr>
          <w:bCs/>
          <w:b/>
        </w:rPr>
        <w:t xml:space="preserve">Temperature:</w:t>
      </w:r>
      <w:r>
        <w:t xml:space="preserve"> </w:t>
      </w:r>
      <w:r>
        <w:t xml:space="preserve">Summer temperatures can exceed 40°C, while winter temperatures can drop below -10°C, impacting material properties and lubrication.</w:t>
      </w:r>
    </w:p>
    <w:p>
      <w:pPr>
        <w:numPr>
          <w:ilvl w:val="0"/>
          <w:numId w:val="1001"/>
        </w:numPr>
        <w:pStyle w:val="Compact"/>
      </w:pPr>
      <w:r>
        <w:rPr>
          <w:bCs/>
          <w:b/>
        </w:rPr>
        <w:t xml:space="preserve">Dust and Particulates:</w:t>
      </w:r>
      <w:r>
        <w:t xml:space="preserve"> </w:t>
      </w:r>
      <w:r>
        <w:t xml:space="preserve">High levels of airborne dust require robust filtration systems to prevent engine wear.</w:t>
      </w:r>
    </w:p>
    <w:p>
      <w:pPr>
        <w:pStyle w:val="FirstParagraph"/>
      </w:pPr>
      <w:r>
        <w:t xml:space="preserve">The Mechanical Engineer must design the experiment to simulate these conditions accurately and evaluate their impact on generator performance.</w:t>
      </w:r>
    </w:p>
    <w:bookmarkEnd w:id="23"/>
    <w:bookmarkStart w:id="24" w:name="equipment-and-instrumentation"/>
    <w:p>
      <w:pPr>
        <w:pStyle w:val="Heading2"/>
      </w:pPr>
      <w:r>
        <w:t xml:space="preserve">4. Equipment and Instrumentation</w:t>
      </w:r>
    </w:p>
    <w:p>
      <w:pPr>
        <w:pStyle w:val="FirstParagraph"/>
      </w:pPr>
      <w:r>
        <w:t xml:space="preserve">The following equipment will be used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Diesel Generator Sets</w:t>
            </w:r>
          </w:p>
        </w:tc>
        <w:tc>
          <w:tcPr/>
          <w:p>
            <w:pPr>
              <w:pStyle w:val="Compact"/>
              <w:jc w:val="left"/>
            </w:pPr>
            <w:r>
              <w:t xml:space="preserve">50 kVA to 500 kVA units</w:t>
            </w:r>
          </w:p>
        </w:tc>
        <w:tc>
          <w:tcPr/>
          <w:p>
            <w:pPr>
              <w:pStyle w:val="Compact"/>
              <w:jc w:val="left"/>
            </w:pPr>
            <w:r>
              <w:t xml:space="preserve">Test subjects</w:t>
            </w:r>
          </w:p>
        </w:tc>
      </w:tr>
      <w:tr>
        <w:tc>
          <w:tcPr/>
          <w:p>
            <w:pPr>
              <w:pStyle w:val="Compact"/>
              <w:jc w:val="left"/>
            </w:pPr>
            <w:r>
              <w:t xml:space="preserve">Load Bank</w:t>
            </w:r>
          </w:p>
        </w:tc>
        <w:tc>
          <w:tcPr/>
          <w:p>
            <w:pPr>
              <w:pStyle w:val="Compact"/>
              <w:jc w:val="left"/>
            </w:pPr>
            <w:r>
              <w:t xml:space="preserve">Capable of simulating up to 100% load</w:t>
            </w:r>
          </w:p>
        </w:tc>
        <w:tc>
          <w:tcPr/>
          <w:p>
            <w:pPr>
              <w:pStyle w:val="Compact"/>
              <w:jc w:val="left"/>
            </w:pPr>
            <w:r>
              <w:t xml:space="preserve">Apply controlled electrical loads</w:t>
            </w:r>
          </w:p>
        </w:tc>
      </w:tr>
      <w:tr>
        <w:tc>
          <w:tcPr/>
          <w:p>
            <w:pPr>
              <w:pStyle w:val="Compact"/>
              <w:jc w:val="left"/>
            </w:pPr>
            <w:r>
              <w:t xml:space="preserve">Thermocouples</w:t>
            </w:r>
          </w:p>
        </w:tc>
        <w:tc>
          <w:tcPr/>
          <w:p>
            <w:pPr>
              <w:pStyle w:val="Compact"/>
              <w:jc w:val="left"/>
            </w:pPr>
            <w:r>
              <w:t xml:space="preserve">High-temperature resistant</w:t>
            </w:r>
          </w:p>
        </w:tc>
        <w:tc>
          <w:tcPr/>
          <w:p>
            <w:pPr>
              <w:pStyle w:val="Compact"/>
              <w:jc w:val="left"/>
            </w:pPr>
            <w:r>
              <w:t xml:space="preserve">Measure engine and exhaust temperatures</w:t>
            </w:r>
          </w:p>
        </w:tc>
      </w:tr>
      <w:tr>
        <w:tc>
          <w:tcPr/>
          <w:p>
            <w:pPr>
              <w:pStyle w:val="Compact"/>
              <w:jc w:val="left"/>
            </w:pPr>
            <w:r>
              <w:t xml:space="preserve">Pressure Gauges</w:t>
            </w:r>
          </w:p>
        </w:tc>
        <w:tc>
          <w:tcPr/>
          <w:p>
            <w:pPr>
              <w:pStyle w:val="Compact"/>
              <w:jc w:val="left"/>
            </w:pPr>
            <w:r>
              <w:t xml:space="preserve">Calibrated for high-altitude use</w:t>
            </w:r>
          </w:p>
        </w:tc>
        <w:tc>
          <w:tcPr/>
          <w:p>
            <w:pPr>
              <w:pStyle w:val="Compact"/>
              <w:jc w:val="left"/>
            </w:pPr>
            <w:r>
              <w:t xml:space="preserve">Monitor oil and coolant pressures</w:t>
            </w:r>
          </w:p>
        </w:tc>
      </w:tr>
      <w:tr>
        <w:tc>
          <w:tcPr/>
          <w:p>
            <w:pPr>
              <w:pStyle w:val="Compact"/>
              <w:jc w:val="left"/>
            </w:pPr>
            <w:r>
              <w:t xml:space="preserve">Fuel Flow Meter</w:t>
            </w:r>
          </w:p>
        </w:tc>
        <w:tc>
          <w:tcPr/>
          <w:p>
            <w:pPr>
              <w:pStyle w:val="Compact"/>
              <w:jc w:val="left"/>
            </w:pPr>
            <w:r>
              <w:t xml:space="preserve">Precision instrument</w:t>
            </w:r>
          </w:p>
        </w:tc>
        <w:tc>
          <w:tcPr/>
          <w:p>
            <w:pPr>
              <w:pStyle w:val="Compact"/>
              <w:jc w:val="left"/>
            </w:pPr>
            <w:r>
              <w:t xml:space="preserve">Measure fuel consumption</w:t>
            </w:r>
          </w:p>
        </w:tc>
      </w:tr>
      <w:tr>
        <w:tc>
          <w:tcPr/>
          <w:p>
            <w:pPr>
              <w:pStyle w:val="Compact"/>
              <w:jc w:val="left"/>
            </w:pPr>
            <w:r>
              <w:t xml:space="preserve">Data Acquisition System</w:t>
            </w:r>
          </w:p>
        </w:tc>
        <w:tc>
          <w:tcPr/>
          <w:p>
            <w:pPr>
              <w:pStyle w:val="Compact"/>
              <w:jc w:val="left"/>
            </w:pPr>
            <w:r>
              <w:t xml:space="preserve">Real-time monitoring</w:t>
            </w:r>
          </w:p>
        </w:tc>
        <w:tc>
          <w:tcPr/>
          <w:p>
            <w:pPr>
              <w:pStyle w:val="Compact"/>
              <w:jc w:val="left"/>
            </w:pPr>
            <w:r>
              <w:t xml:space="preserve">Record and analyze test data</w:t>
            </w:r>
          </w:p>
        </w:tc>
      </w:tr>
    </w:tbl>
    <w:bookmarkEnd w:id="24"/>
    <w:bookmarkStart w:id="28" w:name="experimental-procedure"/>
    <w:p>
      <w:pPr>
        <w:pStyle w:val="Heading2"/>
      </w:pPr>
      <w:r>
        <w:t xml:space="preserve">5. Experimental Procedure</w:t>
      </w:r>
    </w:p>
    <w:p>
      <w:pPr>
        <w:pStyle w:val="FirstParagraph"/>
      </w:pPr>
      <w:r>
        <w:t xml:space="preserve">The experiment will be conducted in three phases:</w:t>
      </w:r>
    </w:p>
    <w:bookmarkStart w:id="25" w:name="phase-1-baseline-testing"/>
    <w:p>
      <w:pPr>
        <w:pStyle w:val="Heading3"/>
      </w:pPr>
      <w:r>
        <w:t xml:space="preserve">5.1 Phase 1: Baseline Testing</w:t>
      </w:r>
    </w:p>
    <w:p>
      <w:pPr>
        <w:pStyle w:val="FirstParagraph"/>
      </w:pPr>
      <w:r>
        <w:t xml:space="preserve">Conduct initial tests under standard conditions to establish baseline performance metrics. This includes measuring power output, fuel consumption, and emissions at various load levels (25%, 50%, 75%, and 100%).</w:t>
      </w:r>
    </w:p>
    <w:bookmarkEnd w:id="25"/>
    <w:bookmarkStart w:id="26" w:name="phase-2-environmental-simulation"/>
    <w:p>
      <w:pPr>
        <w:pStyle w:val="Heading3"/>
      </w:pPr>
      <w:r>
        <w:t xml:space="preserve">5.2 Phase 2: Environmental Simulation</w:t>
      </w:r>
    </w:p>
    <w:p>
      <w:pPr>
        <w:pStyle w:val="FirstParagraph"/>
      </w:pPr>
      <w:r>
        <w:t xml:space="preserve">Simulate high-altitude and high-temperature conditions using controlled environments. Adjust air intake and cooling systems to replicate Afghanistan Kabul's conditions. Record performance changes and identify any mechanical or thermal issues.</w:t>
      </w:r>
    </w:p>
    <w:bookmarkEnd w:id="26"/>
    <w:bookmarkStart w:id="27" w:name="phase-3-long-duration-testing"/>
    <w:p>
      <w:pPr>
        <w:pStyle w:val="Heading3"/>
      </w:pPr>
      <w:r>
        <w:t xml:space="preserve">5.3 Phase 3: Long-Duration Testing</w:t>
      </w:r>
    </w:p>
    <w:p>
      <w:pPr>
        <w:pStyle w:val="FirstParagraph"/>
      </w:pPr>
      <w:r>
        <w:t xml:space="preserve">Run the generators continuously for 72 hours under simulated conditions to assess durability and reliability. Monitor for signs of wear, overheating, or performance degradation.</w:t>
      </w:r>
    </w:p>
    <w:bookmarkEnd w:id="27"/>
    <w:bookmarkEnd w:id="28"/>
    <w:bookmarkStart w:id="29" w:name="safety-protocols"/>
    <w:p>
      <w:pPr>
        <w:pStyle w:val="Heading2"/>
      </w:pPr>
      <w:r>
        <w:t xml:space="preserve">6. Safety Protocols</w:t>
      </w:r>
    </w:p>
    <w:p>
      <w:pPr>
        <w:pStyle w:val="FirstParagraph"/>
      </w:pPr>
      <w:r>
        <w:t xml:space="preserve">Safety is paramount during this experiment. The Mechanical Engineer must ensure the following measures are in place:</w:t>
      </w:r>
    </w:p>
    <w:p>
      <w:pPr>
        <w:numPr>
          <w:ilvl w:val="0"/>
          <w:numId w:val="1002"/>
        </w:numPr>
        <w:pStyle w:val="Compact"/>
      </w:pPr>
      <w:r>
        <w:t xml:space="preserve">All personnel must wear appropriate personal protective equipment (PPE).</w:t>
      </w:r>
    </w:p>
    <w:p>
      <w:pPr>
        <w:numPr>
          <w:ilvl w:val="0"/>
          <w:numId w:val="1002"/>
        </w:numPr>
        <w:pStyle w:val="Compact"/>
      </w:pPr>
      <w:r>
        <w:t xml:space="preserve">Emergency shutdown procedures must be clearly defined and accessible.</w:t>
      </w:r>
    </w:p>
    <w:p>
      <w:pPr>
        <w:numPr>
          <w:ilvl w:val="0"/>
          <w:numId w:val="1002"/>
        </w:numPr>
        <w:pStyle w:val="Compact"/>
      </w:pPr>
      <w:r>
        <w:t xml:space="preserve">Fire extinguishers and first aid kits must be available on-site.</w:t>
      </w:r>
    </w:p>
    <w:p>
      <w:pPr>
        <w:numPr>
          <w:ilvl w:val="0"/>
          <w:numId w:val="1002"/>
        </w:numPr>
        <w:pStyle w:val="Compact"/>
      </w:pPr>
      <w:r>
        <w:t xml:space="preserve">Regular safety briefings must be conducted before each test phase.</w:t>
      </w:r>
    </w:p>
    <w:bookmarkEnd w:id="29"/>
    <w:bookmarkStart w:id="30" w:name="data-analysis-and-reporting"/>
    <w:p>
      <w:pPr>
        <w:pStyle w:val="Heading2"/>
      </w:pPr>
      <w:r>
        <w:t xml:space="preserve">7. Data Analysis and Reporting</w:t>
      </w:r>
    </w:p>
    <w:p>
      <w:pPr>
        <w:pStyle w:val="FirstParagraph"/>
      </w:pPr>
      <w:r>
        <w:t xml:space="preserve">The Mechanical Engineer will analyze the collected data to evaluate generator performance under Afghanistan Kabul's conditions. Key metrics include:</w:t>
      </w:r>
    </w:p>
    <w:p>
      <w:pPr>
        <w:numPr>
          <w:ilvl w:val="0"/>
          <w:numId w:val="1003"/>
        </w:numPr>
        <w:pStyle w:val="Compact"/>
      </w:pPr>
      <w:r>
        <w:t xml:space="preserve">Power output efficiency</w:t>
      </w:r>
    </w:p>
    <w:p>
      <w:pPr>
        <w:numPr>
          <w:ilvl w:val="0"/>
          <w:numId w:val="1003"/>
        </w:numPr>
        <w:pStyle w:val="Compact"/>
      </w:pPr>
      <w:r>
        <w:t xml:space="preserve">Fuel consumption rates</w:t>
      </w:r>
    </w:p>
    <w:p>
      <w:pPr>
        <w:numPr>
          <w:ilvl w:val="0"/>
          <w:numId w:val="1003"/>
        </w:numPr>
        <w:pStyle w:val="Compact"/>
      </w:pPr>
      <w:r>
        <w:t xml:space="preserve">Emissions levels</w:t>
      </w:r>
    </w:p>
    <w:p>
      <w:pPr>
        <w:numPr>
          <w:ilvl w:val="0"/>
          <w:numId w:val="1003"/>
        </w:numPr>
        <w:pStyle w:val="Compact"/>
      </w:pPr>
      <w:r>
        <w:t xml:space="preserve">Thermal management effectiveness</w:t>
      </w:r>
    </w:p>
    <w:p>
      <w:pPr>
        <w:pStyle w:val="FirstParagraph"/>
      </w:pPr>
      <w:r>
        <w:t xml:space="preserve">A comprehensive report will be prepared, detailing findings, recommendations, and any necessary modifications to improve generator performance in high-altitude and high-temperature environments.</w:t>
      </w:r>
    </w:p>
    <w:bookmarkEnd w:id="30"/>
    <w:bookmarkStart w:id="31" w:name="conclusion"/>
    <w:p>
      <w:pPr>
        <w:pStyle w:val="Heading2"/>
      </w:pPr>
      <w:r>
        <w:t xml:space="preserve">8. Conclusion</w:t>
      </w:r>
    </w:p>
    <w:p>
      <w:pPr>
        <w:pStyle w:val="FirstParagraph"/>
      </w:pPr>
      <w:r>
        <w:t xml:space="preserve">This Experiment Protocol provides a structured approach for evaluating diesel generator sets in Afghanistan Kabul. By adhering to these guidelines, the Mechanical Engineer can ensure that the generators are optimized for the unique challenges of the region, ultimately enhancing their reliability and efficiency.</w:t>
      </w:r>
    </w:p>
    <w:bookmarkEnd w:id="31"/>
    <w:p>
      <w:pPr>
        <w:pStyle w:val="BodyText"/>
      </w:pPr>
      <w:r>
        <w:rPr>
          <w:bCs/>
          <w:b/>
        </w:rPr>
        <w:t xml:space="preserve">Note:</w:t>
      </w:r>
      <w:r>
        <w:t xml:space="preserve"> </w:t>
      </w:r>
      <w:r>
        <w:t xml:space="preserve">This protocol should be reviewed and updated regularly to incorporate new findings and technological advancements.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Afghanistan Kabul</dc:title>
  <dc:creator/>
  <dc:language>en</dc:language>
  <cp:keywords/>
  <dcterms:created xsi:type="dcterms:W3CDTF">2026-10-10T02:26:34Z</dcterms:created>
  <dcterms:modified xsi:type="dcterms:W3CDTF">2026-10-10T02:26:34Z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