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Thermal Performance Analysis of Composite Materials for Automotive Applications in Argentina Buenos Aires</w:t>
      </w:r>
    </w:p>
    <w:p>
      <w:pPr>
        <w:pStyle w:val="BodyText"/>
      </w:pPr>
      <w:r>
        <w:rPr>
          <w:bCs/>
          <w:b/>
        </w:rPr>
        <w:t xml:space="preserve">Lead Mechanical Engineer:</w:t>
      </w:r>
      <w:r>
        <w:t xml:space="preserve"> </w:t>
      </w:r>
      <w:r>
        <w:t xml:space="preserve">[Name of Mechanical Engineer]</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methodologies, and safety measures for conducting a comprehensive analysis of composite materials intended for automotive applications. The study is being conducted by a qualified Mechanical Engineer in Buenos Aires, Argentina, with the aim of evaluating the structural integrity and thermal performance of these materials under conditions representative of the local environment and industrial standards.</w:t>
      </w:r>
    </w:p>
    <w:p>
      <w:pPr>
        <w:pStyle w:val="BodyText"/>
      </w:pPr>
      <w:r>
        <w:t xml:space="preserve">The relevance of this experiment lies in the growing automotive industry in Argentina, particularly in Buenos Aires, where there is an increasing demand for lightweight, durable, and energy-efficient materials. This protocol ensures that the Mechanical Engineer adheres to rigorous scientific and engineering standards while addressing the specific challenges posed by the regional climate and regulatory framework.</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assess the mechanical properties of composite materials, including tensile strength, compressive strength, and fatigue resistance.</w:t>
      </w:r>
    </w:p>
    <w:p>
      <w:pPr>
        <w:numPr>
          <w:ilvl w:val="0"/>
          <w:numId w:val="1001"/>
        </w:numPr>
        <w:pStyle w:val="Compact"/>
      </w:pPr>
      <w:r>
        <w:t xml:space="preserve">To evaluate the thermal conductivity and stability of the materials under varying temperature conditions typical of Buenos Aires.</w:t>
      </w:r>
    </w:p>
    <w:p>
      <w:pPr>
        <w:numPr>
          <w:ilvl w:val="0"/>
          <w:numId w:val="1001"/>
        </w:numPr>
        <w:pStyle w:val="Compact"/>
      </w:pPr>
      <w:r>
        <w:t xml:space="preserve">To determine the suitability of these materials for automotive components such as chassis parts, engine covers, and body panels.</w:t>
      </w:r>
    </w:p>
    <w:p>
      <w:pPr>
        <w:numPr>
          <w:ilvl w:val="0"/>
          <w:numId w:val="1001"/>
        </w:numPr>
        <w:pStyle w:val="Compact"/>
      </w:pPr>
      <w:r>
        <w:t xml:space="preserve">To ensure compliance with Argentine national standards (IRAM) and international guidelines relevant to automotive engineering.</w:t>
      </w:r>
    </w:p>
    <w:p>
      <w:pPr>
        <w:pStyle w:val="FirstParagraph"/>
      </w:pPr>
      <w:r>
        <w:t xml:space="preserve">3. Scope</w:t>
      </w:r>
    </w:p>
    <w:p>
      <w:pPr>
        <w:pStyle w:val="BodyText"/>
      </w:pPr>
      <w:r>
        <w:t xml:space="preserve">This experiment will focus on three types of composite materials: carbon fiber-reinforced polymer (CFRP), glass fiber-reinforced polymer (GFRP), and natural fiber-reinforced polymer (NFRP). The testing will be conducted in a controlled laboratory environment located in Buenos Aires, Argentina, with additional field tests performed under real-world conditions to simulate the operational environment of vehicles in the region.</w:t>
      </w:r>
    </w:p>
    <w:p>
      <w:pPr>
        <w:pStyle w:val="BodyText"/>
      </w:pPr>
      <w:r>
        <w:t xml:space="preserve">4. Methodology</w:t>
      </w:r>
    </w:p>
    <w:p>
      <w:pPr>
        <w:pStyle w:val="BodyText"/>
      </w:pPr>
      <w:r>
        <w:t xml:space="preserve">The Mechanical Engineer will follow a systematic approach to ensure the accuracy and reliability of the results. The methodology includes the following steps:</w:t>
      </w:r>
    </w:p>
    <w:p>
      <w:pPr>
        <w:numPr>
          <w:ilvl w:val="0"/>
          <w:numId w:val="1002"/>
        </w:numPr>
        <w:pStyle w:val="Compact"/>
      </w:pPr>
      <w:r>
        <w:rPr>
          <w:bCs/>
          <w:b/>
        </w:rPr>
        <w:t xml:space="preserve">Material Preparation:</w:t>
      </w:r>
      <w:r>
        <w:t xml:space="preserve"> </w:t>
      </w:r>
      <w:r>
        <w:t xml:space="preserve">Samples of each composite material will be prepared according to standardized dimensions and curing processes.</w:t>
      </w:r>
    </w:p>
    <w:p>
      <w:pPr>
        <w:numPr>
          <w:ilvl w:val="0"/>
          <w:numId w:val="1002"/>
        </w:numPr>
        <w:pStyle w:val="Compact"/>
      </w:pPr>
      <w:r>
        <w:rPr>
          <w:bCs/>
          <w:b/>
        </w:rPr>
        <w:t xml:space="preserve">Mechanical Testing:</w:t>
      </w:r>
      <w:r>
        <w:t xml:space="preserve"> </w:t>
      </w:r>
      <w:r>
        <w:t xml:space="preserve">Tensile, compressive, and fatigue tests will be conducted using universal testing machines calibrated to meet IRAM standards.</w:t>
      </w:r>
    </w:p>
    <w:p>
      <w:pPr>
        <w:numPr>
          <w:ilvl w:val="0"/>
          <w:numId w:val="1002"/>
        </w:numPr>
        <w:pStyle w:val="Compact"/>
      </w:pPr>
      <w:r>
        <w:rPr>
          <w:bCs/>
          <w:b/>
        </w:rPr>
        <w:t xml:space="preserve">Thermal Analysis:</w:t>
      </w:r>
      <w:r>
        <w:t xml:space="preserve"> </w:t>
      </w:r>
      <w:r>
        <w:t xml:space="preserve">Differential scanning calorimetry (DSC) and thermogravimetric analysis (TGA) will be performed to evaluate thermal properties.</w:t>
      </w:r>
    </w:p>
    <w:p>
      <w:pPr>
        <w:numPr>
          <w:ilvl w:val="0"/>
          <w:numId w:val="1002"/>
        </w:numPr>
        <w:pStyle w:val="Compact"/>
      </w:pPr>
      <w:r>
        <w:rPr>
          <w:bCs/>
          <w:b/>
        </w:rPr>
        <w:t xml:space="preserve">Environmental Simulation:</w:t>
      </w:r>
      <w:r>
        <w:t xml:space="preserve"> </w:t>
      </w:r>
      <w:r>
        <w:t xml:space="preserve">Samples will be exposed to temperature and humidity conditions representative of Buenos Aires, including summer heatwaves and winter cold snaps.</w:t>
      </w:r>
    </w:p>
    <w:p>
      <w:pPr>
        <w:numPr>
          <w:ilvl w:val="0"/>
          <w:numId w:val="1002"/>
        </w:numPr>
        <w:pStyle w:val="Compact"/>
      </w:pPr>
      <w:r>
        <w:rPr>
          <w:bCs/>
          <w:b/>
        </w:rPr>
        <w:t xml:space="preserve">Data Collection and Analysis:</w:t>
      </w:r>
      <w:r>
        <w:t xml:space="preserve"> </w:t>
      </w:r>
      <w:r>
        <w:t xml:space="preserve">All data will be recorded systematically and analyzed using statistical tools to identify trends and anomalies.</w:t>
      </w:r>
    </w:p>
    <w:p>
      <w:pPr>
        <w:pStyle w:val="FirstParagraph"/>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Universal Testing Machine</w:t>
            </w:r>
          </w:p>
        </w:tc>
        <w:tc>
          <w:tcPr/>
          <w:p>
            <w:pPr>
              <w:pStyle w:val="Compact"/>
              <w:jc w:val="left"/>
            </w:pPr>
            <w:r>
              <w:t xml:space="preserve">For mechanical property evaluation</w:t>
            </w:r>
          </w:p>
        </w:tc>
        <w:tc>
          <w:tcPr/>
          <w:p>
            <w:pPr>
              <w:pStyle w:val="Compact"/>
              <w:jc w:val="left"/>
            </w:pPr>
            <w:r>
              <w:t xml:space="preserve">1</w:t>
            </w:r>
          </w:p>
        </w:tc>
      </w:tr>
      <w:tr>
        <w:tc>
          <w:tcPr/>
          <w:p>
            <w:pPr>
              <w:pStyle w:val="Compact"/>
              <w:jc w:val="left"/>
            </w:pPr>
            <w:r>
              <w:t xml:space="preserve">Differential Scanning Calorimeter (DSC)</w:t>
            </w:r>
          </w:p>
        </w:tc>
        <w:tc>
          <w:tcPr/>
          <w:p>
            <w:pPr>
              <w:pStyle w:val="Compact"/>
              <w:jc w:val="left"/>
            </w:pPr>
            <w:r>
              <w:t xml:space="preserve">For thermal analysis</w:t>
            </w:r>
          </w:p>
        </w:tc>
        <w:tc>
          <w:tcPr/>
          <w:p>
            <w:pPr>
              <w:pStyle w:val="Compact"/>
              <w:jc w:val="left"/>
            </w:pPr>
            <w:r>
              <w:t xml:space="preserve">1</w:t>
            </w:r>
          </w:p>
        </w:tc>
      </w:tr>
      <w:tr>
        <w:tc>
          <w:tcPr/>
          <w:p>
            <w:pPr>
              <w:pStyle w:val="Compact"/>
              <w:jc w:val="left"/>
            </w:pPr>
            <w:r>
              <w:t xml:space="preserve">Thermogravimetric Analyzer (TGA)</w:t>
            </w:r>
          </w:p>
        </w:tc>
        <w:tc>
          <w:tcPr/>
          <w:p>
            <w:pPr>
              <w:pStyle w:val="Compact"/>
              <w:jc w:val="left"/>
            </w:pPr>
            <w:r>
              <w:t xml:space="preserve">For thermal stability assessment</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For simulating Buenos Aires climate conditions</w:t>
            </w:r>
          </w:p>
        </w:tc>
        <w:tc>
          <w:tcPr/>
          <w:p>
            <w:pPr>
              <w:pStyle w:val="Compact"/>
              <w:jc w:val="left"/>
            </w:pPr>
            <w:r>
              <w:t xml:space="preserve">1</w:t>
            </w:r>
          </w:p>
        </w:tc>
      </w:tr>
      <w:tr>
        <w:tc>
          <w:tcPr/>
          <w:p>
            <w:pPr>
              <w:pStyle w:val="Compact"/>
              <w:jc w:val="left"/>
            </w:pPr>
            <w:r>
              <w:t xml:space="preserve">Composite Material Samples</w:t>
            </w:r>
          </w:p>
        </w:tc>
        <w:tc>
          <w:tcPr/>
          <w:p>
            <w:pPr>
              <w:pStyle w:val="Compact"/>
              <w:jc w:val="left"/>
            </w:pPr>
            <w:r>
              <w:t xml:space="preserve">CFRP, GFRP, NFRP</w:t>
            </w:r>
          </w:p>
        </w:tc>
        <w:tc>
          <w:tcPr/>
          <w:p>
            <w:pPr>
              <w:pStyle w:val="Compact"/>
              <w:jc w:val="left"/>
            </w:pPr>
            <w:r>
              <w:t xml:space="preserve">30 each</w:t>
            </w:r>
          </w:p>
        </w:tc>
      </w:tr>
    </w:tbl>
    <w:p>
      <w:pPr>
        <w:pStyle w:val="BodyText"/>
      </w:pPr>
      <w:r>
        <w:t xml:space="preserve">6. Safety Measures</w:t>
      </w:r>
    </w:p>
    <w:p>
      <w:pPr>
        <w:pStyle w:val="BodyText"/>
      </w:pPr>
      <w:r>
        <w:t xml:space="preserve">The Mechanical Engineer must adhere to the following safety protocols to ensure the well-being of all personnel and the integrity of the experiment:</w:t>
      </w:r>
    </w:p>
    <w:p>
      <w:pPr>
        <w:numPr>
          <w:ilvl w:val="0"/>
          <w:numId w:val="1003"/>
        </w:numPr>
        <w:pStyle w:val="Compact"/>
      </w:pPr>
      <w:r>
        <w:t xml:space="preserve">Wear appropriate personal protective equipment (PPE), including gloves, goggles, and lab coats.</w:t>
      </w:r>
    </w:p>
    <w:p>
      <w:pPr>
        <w:numPr>
          <w:ilvl w:val="0"/>
          <w:numId w:val="1003"/>
        </w:numPr>
        <w:pStyle w:val="Compact"/>
      </w:pPr>
      <w:r>
        <w:t xml:space="preserve">Ensure proper ventilation in the laboratory to prevent exposure to harmful fumes during material preparation and testing.</w:t>
      </w:r>
    </w:p>
    <w:p>
      <w:pPr>
        <w:numPr>
          <w:ilvl w:val="0"/>
          <w:numId w:val="1003"/>
        </w:numPr>
        <w:pStyle w:val="Compact"/>
      </w:pPr>
      <w:r>
        <w:t xml:space="preserve">Follow all electrical safety guidelines when operating testing equipment.</w:t>
      </w:r>
    </w:p>
    <w:p>
      <w:pPr>
        <w:numPr>
          <w:ilvl w:val="0"/>
          <w:numId w:val="1003"/>
        </w:numPr>
        <w:pStyle w:val="Compact"/>
      </w:pPr>
      <w:r>
        <w:t xml:space="preserve">Dispose of waste materials in accordance with Argentine environmental regulations.</w:t>
      </w:r>
    </w:p>
    <w:p>
      <w:pPr>
        <w:pStyle w:val="FirstParagraph"/>
      </w:pPr>
      <w:r>
        <w:t xml:space="preserve">7. Data Recording and Reporting</w:t>
      </w:r>
    </w:p>
    <w:p>
      <w:pPr>
        <w:pStyle w:val="BodyText"/>
      </w:pPr>
      <w:r>
        <w:t xml:space="preserve">All experimental data will be recorded in a centralized database accessible only to authorized personnel. The Mechanical Engineer will prepare a detailed report summarizing the findings, including graphs, tables, and recommendations for the use of composite materials in automotive applications in Buenos Aires, Argentina.</w:t>
      </w:r>
    </w:p>
    <w:p>
      <w:pPr>
        <w:pStyle w:val="BodyText"/>
      </w:pPr>
      <w:r>
        <w:t xml:space="preserve">8. Conclusion</w:t>
      </w:r>
    </w:p>
    <w:p>
      <w:pPr>
        <w:pStyle w:val="BodyText"/>
      </w:pPr>
      <w:r>
        <w:t xml:space="preserve">This Experiment Protocol provides a comprehensive framework for evaluating composite materials for automotive applications in Argentina Buenos Aires. By following this protocol, the Mechanical Engineer will contribute valuable insights to the local industry while ensuring compliance with national and international standards.</w:t>
      </w:r>
    </w:p>
    <w:p>
      <w:pPr>
        <w:pStyle w:val="BodyText"/>
      </w:pPr>
      <w:r>
        <w:t xml:space="preserve">Prepared by: [Name of Mechanical Engineer]</w:t>
      </w:r>
    </w:p>
    <w:p>
      <w:pPr>
        <w:pStyle w:val="BodyText"/>
      </w:pPr>
      <w:r>
        <w:t xml:space="preserve">Approved by: [Supervisor's Name]</w:t>
      </w:r>
    </w:p>
    <w:p>
      <w:pPr>
        <w:pStyle w:val="BodyText"/>
      </w:pPr>
      <w:r>
        <w:t xml:space="preserve">Location: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Argentina Buenos Aires</dc:title>
  <dc:creator/>
  <dc:language>en</dc:language>
  <cp:keywords/>
  <dcterms:created xsi:type="dcterms:W3CDTF">2026-10-10T00:33:56Z</dcterms:created>
  <dcterms:modified xsi:type="dcterms:W3CDTF">2026-10-10T00:33:56Z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