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Advanced Composite Materials for Urban Infrastructure</w:t>
      </w:r>
    </w:p>
    <w:p>
      <w:pPr>
        <w:pStyle w:val="BodyText"/>
      </w:pPr>
      <w:r>
        <w:rPr>
          <w:bCs/>
          <w:b/>
        </w:rPr>
        <w:t xml:space="preserve">Location:</w:t>
      </w:r>
      <w:r>
        <w:t xml:space="preserve"> </w:t>
      </w:r>
      <w:r>
        <w:t xml:space="preserve">Brussels, Belgium</w:t>
      </w:r>
    </w:p>
    <w:p>
      <w:pPr>
        <w:pStyle w:val="BodyText"/>
      </w:pPr>
      <w:r>
        <w:rPr>
          <w:bCs/>
          <w:b/>
        </w:rPr>
        <w:t xml:space="preserve">Lead Investigator:</w:t>
      </w:r>
      <w:r>
        <w:t xml:space="preserve"> </w:t>
      </w:r>
      <w:r>
        <w:t xml:space="preserve">Mechanical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measures required for the testing of advanced composite materials intended for use in urban infrastructure projects within Brussels, Belgium. The primary objective is to evaluate the structural integrity and thermal performance of these materials under conditions that simulate the specific environmental challenges faced in the Brussels region. The Mechanical Engineer leading this study will ensure that all tests are conducted in accordance with international standards and local regulations applicable in Belgium.</w:t>
      </w:r>
    </w:p>
    <w:bookmarkEnd w:id="21"/>
    <w:bookmarkStart w:id="22" w:name="scope-and-context"/>
    <w:p>
      <w:pPr>
        <w:pStyle w:val="Heading2"/>
      </w:pPr>
      <w:r>
        <w:t xml:space="preserve">2. Scope and Context</w:t>
      </w:r>
    </w:p>
    <w:p>
      <w:pPr>
        <w:pStyle w:val="FirstParagraph"/>
      </w:pPr>
      <w:r>
        <w:t xml:space="preserve">The scope of this experiment encompasses the mechanical and thermal testing of composite materials designed for use in bridges, tunnels, and other critical infrastructure components in Brussels. The unique climate of Brussels, characterized by moderate temperatures, high humidity, and occasional extreme weather events, necessitates a thorough assessment of material performance. This protocol is tailored to address these specific environmental factors, ensuring that the materials can withstand the demands of urban infrastructure in this region.</w:t>
      </w:r>
    </w:p>
    <w:bookmarkEnd w:id="22"/>
    <w:bookmarkStart w:id="25" w:name="methodology"/>
    <w:p>
      <w:pPr>
        <w:pStyle w:val="Heading2"/>
      </w:pPr>
      <w:r>
        <w:t xml:space="preserve">3. Methodology</w:t>
      </w:r>
    </w:p>
    <w:bookmarkStart w:id="23" w:name="material-selection"/>
    <w:p>
      <w:pPr>
        <w:pStyle w:val="Heading3"/>
      </w:pPr>
      <w:r>
        <w:t xml:space="preserve">3.1 Material Selection</w:t>
      </w:r>
    </w:p>
    <w:p>
      <w:pPr>
        <w:pStyle w:val="FirstParagraph"/>
      </w:pPr>
      <w:r>
        <w:t xml:space="preserve">The materials selected for testing include carbon fiber-reinforced polymers (CFRP), glass fiber-reinforced polymers (GFRP), and hybrid composites. These materials are chosen for their potential to enhance the durability and sustainability of infrastructure projects in Brussels.</w:t>
      </w:r>
    </w:p>
    <w:bookmarkEnd w:id="23"/>
    <w:bookmarkStart w:id="24" w:name="testing-procedures"/>
    <w:p>
      <w:pPr>
        <w:pStyle w:val="Heading3"/>
      </w:pPr>
      <w:r>
        <w:t xml:space="preserve">3.2 Testing Procedures</w:t>
      </w:r>
    </w:p>
    <w:p>
      <w:pPr>
        <w:pStyle w:val="FirstParagraph"/>
      </w:pPr>
      <w:r>
        <w:t xml:space="preserve">The Mechanical Engineer will oversee the following testing procedures:</w:t>
      </w:r>
    </w:p>
    <w:p>
      <w:pPr>
        <w:numPr>
          <w:ilvl w:val="0"/>
          <w:numId w:val="1001"/>
        </w:numPr>
        <w:pStyle w:val="Compact"/>
      </w:pPr>
      <w:r>
        <w:rPr>
          <w:bCs/>
          <w:b/>
        </w:rPr>
        <w:t xml:space="preserve">Tensile Testing:</w:t>
      </w:r>
      <w:r>
        <w:t xml:space="preserve"> </w:t>
      </w:r>
      <w:r>
        <w:t xml:space="preserve">To determine the ultimate tensile strength and elongation at break of the materials.</w:t>
      </w:r>
    </w:p>
    <w:p>
      <w:pPr>
        <w:numPr>
          <w:ilvl w:val="0"/>
          <w:numId w:val="1001"/>
        </w:numPr>
        <w:pStyle w:val="Compact"/>
      </w:pPr>
      <w:r>
        <w:rPr>
          <w:bCs/>
          <w:b/>
        </w:rPr>
        <w:t xml:space="preserve">Compression Testing:</w:t>
      </w:r>
      <w:r>
        <w:t xml:space="preserve"> </w:t>
      </w:r>
      <w:r>
        <w:t xml:space="preserve">To assess the compressive strength and modulus of elasticity.</w:t>
      </w:r>
    </w:p>
    <w:p>
      <w:pPr>
        <w:numPr>
          <w:ilvl w:val="0"/>
          <w:numId w:val="1001"/>
        </w:numPr>
        <w:pStyle w:val="Compact"/>
      </w:pPr>
      <w:r>
        <w:rPr>
          <w:bCs/>
          <w:b/>
        </w:rPr>
        <w:t xml:space="preserve">Flexural Testing:</w:t>
      </w:r>
      <w:r>
        <w:t xml:space="preserve"> </w:t>
      </w:r>
      <w:r>
        <w:t xml:space="preserve">To evaluate the bending strength and stiffness.</w:t>
      </w:r>
    </w:p>
    <w:p>
      <w:pPr>
        <w:numPr>
          <w:ilvl w:val="0"/>
          <w:numId w:val="1001"/>
        </w:numPr>
        <w:pStyle w:val="Compact"/>
      </w:pPr>
      <w:r>
        <w:rPr>
          <w:bCs/>
          <w:b/>
        </w:rPr>
        <w:t xml:space="preserve">Thermal Cycling:</w:t>
      </w:r>
      <w:r>
        <w:t xml:space="preserve"> </w:t>
      </w:r>
      <w:r>
        <w:t xml:space="preserve">To simulate the temperature variations experienced in Brussels and assess the materials' thermal stability.</w:t>
      </w:r>
    </w:p>
    <w:p>
      <w:pPr>
        <w:numPr>
          <w:ilvl w:val="0"/>
          <w:numId w:val="1001"/>
        </w:numPr>
        <w:pStyle w:val="Compact"/>
      </w:pPr>
      <w:r>
        <w:rPr>
          <w:bCs/>
          <w:b/>
        </w:rPr>
        <w:t xml:space="preserve">Humidity Exposure:</w:t>
      </w:r>
      <w:r>
        <w:t xml:space="preserve"> </w:t>
      </w:r>
      <w:r>
        <w:t xml:space="preserve">To evaluate the effects of high humidity on material properties.</w:t>
      </w:r>
    </w:p>
    <w:bookmarkEnd w:id="24"/>
    <w:bookmarkEnd w:id="25"/>
    <w:bookmarkStart w:id="26" w:name="equipment-and-facilities"/>
    <w:p>
      <w:pPr>
        <w:pStyle w:val="Heading2"/>
      </w:pPr>
      <w:r>
        <w:t xml:space="preserve">4. Equipment and Facilities</w:t>
      </w:r>
    </w:p>
    <w:p>
      <w:pPr>
        <w:pStyle w:val="FirstParagraph"/>
      </w:pPr>
      <w:r>
        <w:t xml:space="preserve">All tests will be conducted at the accredited testing laboratory located in Brussels, Belgium. The laboratory is equipped with state-of-the-art machinery, including universal testing machines, environmental chambers, and thermal imaging cameras. The Mechanical Engineer will ensure that all equipment is calibrated and maintained according to manufacturer specifications and relevant standards.</w:t>
      </w:r>
    </w:p>
    <w:bookmarkEnd w:id="26"/>
    <w:bookmarkStart w:id="27" w:name="safety-and-compliance"/>
    <w:p>
      <w:pPr>
        <w:pStyle w:val="Heading2"/>
      </w:pPr>
      <w:r>
        <w:t xml:space="preserve">5. Safety and Compliance</w:t>
      </w:r>
    </w:p>
    <w:p>
      <w:pPr>
        <w:pStyle w:val="FirstParagraph"/>
      </w:pPr>
      <w:r>
        <w:t xml:space="preserve">Safety is a paramount concern in this experiment. The Mechanical Engineer will adhere to all safety protocols and regulations applicable in Belgium, including those set forth by the Federal Public Service Employment, Labour and Social Dialogue. Personal protective equipment (PPE) will be mandatory for all personnel involved in the testing process. Additionally, the experiment will comply with environmental regulations to minimize the impact on the surrounding area in Brussels.</w:t>
      </w:r>
    </w:p>
    <w:bookmarkEnd w:id="27"/>
    <w:bookmarkStart w:id="28" w:name="data-collection-and-analysis"/>
    <w:p>
      <w:pPr>
        <w:pStyle w:val="Heading2"/>
      </w:pPr>
      <w:r>
        <w:t xml:space="preserve">6. Data Collection and Analysis</w:t>
      </w:r>
    </w:p>
    <w:p>
      <w:pPr>
        <w:pStyle w:val="FirstParagraph"/>
      </w:pPr>
      <w:r>
        <w:t xml:space="preserve">Data will be collected systematically during each test and recorded in a centralized database. The Mechanical Engineer will analyze the data using statistical methods to determine the performance characteristics of the materials. The results will be compared against established benchmarks and standards to assess the suitability of the materials for use in Brussels' infrastructure projects.</w:t>
      </w:r>
    </w:p>
    <w:bookmarkEnd w:id="28"/>
    <w:bookmarkStart w:id="29" w:name="reporting-and-documentation"/>
    <w:p>
      <w:pPr>
        <w:pStyle w:val="Heading2"/>
      </w:pPr>
      <w:r>
        <w:t xml:space="preserve">7. Reporting and Documentation</w:t>
      </w:r>
    </w:p>
    <w:p>
      <w:pPr>
        <w:pStyle w:val="FirstParagraph"/>
      </w:pPr>
      <w:r>
        <w:t xml:space="preserve">A comprehensive report will be prepared upon completion of the experiment, detailing the methodology, results, and conclusions. The report will be submitted to the relevant stakeholders, including the project sponsors and regulatory authorities in Brussels. All documentation will be maintained in accordance with the records management policies of the organization.</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advanced composite materials for urban infrastructure in Brussels, Belgium. By adhering to this protocol, the Mechanical Engineer will ensure that the testing is conducted rigorously and that the results are reliable and applicable to the specific needs of the region.</w:t>
      </w:r>
    </w:p>
    <w:bookmarkEnd w:id="30"/>
    <w:p>
      <w:pPr>
        <w:pStyle w:val="BodyText"/>
      </w:pPr>
      <w:r>
        <w:rPr>
          <w:bCs/>
          <w:b/>
        </w:rPr>
        <w:t xml:space="preserve">Prepared by:</w:t>
      </w:r>
    </w:p>
    <w:p>
      <w:pPr>
        <w:pStyle w:val="BodyText"/>
      </w:pPr>
      <w:r>
        <w:t xml:space="preserve">Mechanical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Brussels, Belgium</dc:title>
  <dc:creator/>
  <dc:language>en</dc:language>
  <cp:keywords/>
  <dcterms:created xsi:type="dcterms:W3CDTF">2026-10-10T02:20:49Z</dcterms:created>
  <dcterms:modified xsi:type="dcterms:W3CDTF">2026-10-10T02:20:49Z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