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Standards</w:t>
      </w:r>
      <w:r>
        <w:t xml:space="preserve"> </w:t>
      </w:r>
      <w:r>
        <w:t xml:space="preserve">in</w:t>
      </w:r>
      <w:r>
        <w:t xml:space="preserve"> </w:t>
      </w:r>
      <w:r>
        <w:t xml:space="preserve">Addis</w:t>
      </w:r>
      <w:r>
        <w:t xml:space="preserve"> </w:t>
      </w:r>
      <w:r>
        <w:t xml:space="preserve">Ababa</w:t>
      </w:r>
    </w:p>
    <w:bookmarkStart w:id="33" w:name="X5bc2a20319ac968dad0e2381b595104218ed717"/>
    <w:p>
      <w:pPr>
        <w:pStyle w:val="Heading1"/>
      </w:pPr>
      <w:r>
        <w:t xml:space="preserve">Experiment Protocol: Mechanical Engineering Assessment</w:t>
      </w:r>
    </w:p>
    <w:p>
      <w:pPr>
        <w:pStyle w:val="FirstParagraph"/>
      </w:pPr>
      <w:r>
        <w:rPr>
          <w:bCs/>
          <w:b/>
        </w:rPr>
        <w:t xml:space="preserve">Location:</w:t>
      </w:r>
      <w:r>
        <w:t xml:space="preserve"> </w:t>
      </w:r>
      <w:r>
        <w:t xml:space="preserve">Addis Ababa, Ethiopia</w:t>
      </w:r>
      <w:r>
        <w:br/>
      </w:r>
      <w:r>
        <w:rPr>
          <w:bCs/>
          <w:b/>
        </w:rPr>
        <w:t xml:space="preserve">Region:</w:t>
      </w:r>
      <w:r>
        <w:t xml:space="preserve"> </w:t>
      </w:r>
      <w:r>
        <w:t xml:space="preserve">Federal Capital Territory</w:t>
      </w:r>
      <w:r>
        <w:br/>
      </w:r>
      <w:r>
        <w:rPr>
          <w:bCs/>
          <w:b/>
        </w:rPr>
        <w:t xml:space="preserve">Regulatory Body:</w:t>
      </w:r>
      <w:r>
        <w:t xml:space="preserve"> </w:t>
      </w:r>
      <w:r>
        <w:t xml:space="preserve">Ethiopian Standards Agency (ESA)</w:t>
      </w:r>
    </w:p>
    <w:p>
      <w:pPr>
        <w:pStyle w:val="BodyText"/>
      </w:pPr>
      <w:r>
        <w:rPr>
          <w:bCs/>
          <w:b/>
        </w:rPr>
        <w:t xml:space="preserve">Document ID:</w:t>
      </w:r>
      <w:r>
        <w:t xml:space="preserve"> </w:t>
      </w:r>
      <w:r>
        <w:t xml:space="preserve">ME-ADD-2023-EXP</w:t>
      </w:r>
      <w:r>
        <w:br/>
      </w:r>
      <w:r>
        <w:rPr>
          <w:bCs/>
          <w:b/>
        </w:rPr>
        <w:t xml:space="preserve">Date:</w:t>
      </w:r>
      <w:r>
        <w:t xml:space="preserve"> </w:t>
      </w:r>
      <w:r>
        <w:t xml:space="preserve">October 26, 2023</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mechanical engineering experiments within the industrial and academic sectors of Addis Ababa, Ethiopia. As the capital city and the industrial hub of the nation, Addis Ababa hosts a diverse range of manufacturing facilities, automotive workshops, and construction firms. The primary objective of this protocol is to ensure that all mechanical testing, material analysis, and system performance evaluations adhere to rigorous safety standards and technical accuracy.</w:t>
      </w:r>
    </w:p>
    <w:p>
      <w:pPr>
        <w:pStyle w:val="BodyText"/>
      </w:pPr>
      <w:r>
        <w:t xml:space="preserve">The Mechanical Engineer responsible for executing this protocol must ensure that the experimental data collected is reliable, reproducible, and compliant with both local Ethiopian regulations and international engineering standards. This document serves as a mandatory guide for testing mechanical components, thermal systems, and fluid dynamics setups commonly found in the Ethiopian industrial landscape.</w:t>
      </w:r>
    </w:p>
    <w:bookmarkEnd w:id="20"/>
    <w:bookmarkStart w:id="21" w:name="scope-and-applicability"/>
    <w:p>
      <w:pPr>
        <w:pStyle w:val="Heading2"/>
      </w:pPr>
      <w:r>
        <w:t xml:space="preserve">2. Scope and Applicability</w:t>
      </w:r>
    </w:p>
    <w:p>
      <w:pPr>
        <w:pStyle w:val="FirstParagraph"/>
      </w:pPr>
      <w:r>
        <w:t xml:space="preserve">This protocol applies to all mechanical engineering experiments conducted in laboratories, workshops, and field sites located within the Addis Ababa administrative boundaries. It covers, but is not limited to:</w:t>
      </w:r>
    </w:p>
    <w:p>
      <w:pPr>
        <w:numPr>
          <w:ilvl w:val="0"/>
          <w:numId w:val="1001"/>
        </w:numPr>
        <w:pStyle w:val="Compact"/>
      </w:pPr>
      <w:r>
        <w:t xml:space="preserve">Material strength testing (tensile, compressive, shear) for construction and manufacturing materials.</w:t>
      </w:r>
    </w:p>
    <w:p>
      <w:pPr>
        <w:numPr>
          <w:ilvl w:val="0"/>
          <w:numId w:val="1001"/>
        </w:numPr>
        <w:pStyle w:val="Compact"/>
      </w:pPr>
      <w:r>
        <w:t xml:space="preserve">Thermodynamic efficiency analysis of boilers and HVAC systems.</w:t>
      </w:r>
    </w:p>
    <w:p>
      <w:pPr>
        <w:numPr>
          <w:ilvl w:val="0"/>
          <w:numId w:val="1001"/>
        </w:numPr>
        <w:pStyle w:val="Compact"/>
      </w:pPr>
      <w:r>
        <w:t xml:space="preserve">Vibration analysis of heavy machinery used in the textile and food processing industries prevalent in the city.</w:t>
      </w:r>
    </w:p>
    <w:p>
      <w:pPr>
        <w:numPr>
          <w:ilvl w:val="0"/>
          <w:numId w:val="1001"/>
        </w:numPr>
        <w:pStyle w:val="Compact"/>
      </w:pPr>
      <w:r>
        <w:t xml:space="preserve">Fluid mechanics testing for water supply and irrigation systems.</w:t>
      </w:r>
    </w:p>
    <w:p>
      <w:pPr>
        <w:pStyle w:val="FirstParagraph"/>
      </w:pPr>
      <w:r>
        <w:t xml:space="preserve">The protocol is designed to accommodate the specific environmental conditions of Addis Ababa, including its altitude (approximately 2,355 meters above sea level), which significantly affects combustion, air density, and thermal performance.</w:t>
      </w:r>
    </w:p>
    <w:bookmarkEnd w:id="21"/>
    <w:bookmarkStart w:id="25" w:name="roles-and-responsibilities"/>
    <w:p>
      <w:pPr>
        <w:pStyle w:val="Heading2"/>
      </w:pPr>
      <w:r>
        <w:t xml:space="preserve">3. Roles and Responsibilities</w:t>
      </w:r>
    </w:p>
    <w:bookmarkStart w:id="22" w:name="the-lead-mechanical-engineer"/>
    <w:p>
      <w:pPr>
        <w:pStyle w:val="Heading3"/>
      </w:pPr>
      <w:r>
        <w:t xml:space="preserve">3.1 The Lead Mechanical Engineer</w:t>
      </w:r>
    </w:p>
    <w:p>
      <w:pPr>
        <w:pStyle w:val="FirstParagraph"/>
      </w:pPr>
      <w:r>
        <w:t xml:space="preserve">The Lead Mechanical Engineer is the primary authority for the experiment. They are responsible for designing the experimental setup, selecting appropriate instrumentation, and ensuring that the methodology aligns with the theoretical framework. In the context of Ethiopia, the engineer must also ensure that the equipment used is calibrated according to the standards set by the Ethiopian Metrology Service.</w:t>
      </w:r>
    </w:p>
    <w:bookmarkEnd w:id="22"/>
    <w:bookmarkStart w:id="23" w:name="safety-officer"/>
    <w:p>
      <w:pPr>
        <w:pStyle w:val="Heading3"/>
      </w:pPr>
      <w:r>
        <w:t xml:space="preserve">3.2 Safety Officer</w:t>
      </w:r>
    </w:p>
    <w:p>
      <w:pPr>
        <w:pStyle w:val="FirstParagraph"/>
      </w:pPr>
      <w:r>
        <w:t xml:space="preserve">A designated Safety Officer must be present during all high-risk experiments. Their role is to monitor compliance with safety protocols, manage emergency response procedures, and ensure that all personnel are wearing appropriate Personal Protective Equipment (PPE).</w:t>
      </w:r>
    </w:p>
    <w:bookmarkEnd w:id="23"/>
    <w:bookmarkStart w:id="24" w:name="data-analyst"/>
    <w:p>
      <w:pPr>
        <w:pStyle w:val="Heading3"/>
      </w:pPr>
      <w:r>
        <w:t xml:space="preserve">3.3 Data Analyst</w:t>
      </w:r>
    </w:p>
    <w:p>
      <w:pPr>
        <w:pStyle w:val="FirstParagraph"/>
      </w:pPr>
      <w:r>
        <w:t xml:space="preserve">The Data Analyst is responsible for recording raw data, performing statistical analysis, and generating reports. They must ensure data integrity and traceability throughout the experiment.</w:t>
      </w:r>
    </w:p>
    <w:bookmarkEnd w:id="24"/>
    <w:bookmarkEnd w:id="25"/>
    <w:bookmarkStart w:id="26" w:name="X95074315b7712e7da9e05cdb788aa36834c7aa4"/>
    <w:p>
      <w:pPr>
        <w:pStyle w:val="Heading2"/>
      </w:pPr>
      <w:r>
        <w:t xml:space="preserve">4. Environmental Considerations for Addis Ababa</w:t>
      </w:r>
    </w:p>
    <w:p>
      <w:pPr>
        <w:pStyle w:val="FirstParagraph"/>
      </w:pPr>
      <w:r>
        <w:t xml:space="preserve">Mechanical engineers conducting experiments in Addis Ababa must account for specific local environmental factors:</w:t>
      </w:r>
    </w:p>
    <w:p>
      <w:pPr>
        <w:numPr>
          <w:ilvl w:val="0"/>
          <w:numId w:val="1002"/>
        </w:numPr>
        <w:pStyle w:val="Compact"/>
      </w:pPr>
      <w:r>
        <w:rPr>
          <w:bCs/>
          <w:b/>
        </w:rPr>
        <w:t xml:space="preserve">Altitude Effects:</w:t>
      </w:r>
      <w:r>
        <w:t xml:space="preserve"> </w:t>
      </w:r>
      <w:r>
        <w:t xml:space="preserve">Due to the high altitude, atmospheric pressure is lower than at sea level. This impacts combustion efficiency in engines and boilers, as well as the boiling point of liquids. All thermal and combustion experiments must include altitude correction factors.</w:t>
      </w:r>
    </w:p>
    <w:p>
      <w:pPr>
        <w:numPr>
          <w:ilvl w:val="0"/>
          <w:numId w:val="1002"/>
        </w:numPr>
        <w:pStyle w:val="Compact"/>
      </w:pPr>
      <w:r>
        <w:rPr>
          <w:bCs/>
          <w:b/>
        </w:rPr>
        <w:t xml:space="preserve">Temperature Variability:</w:t>
      </w:r>
      <w:r>
        <w:t xml:space="preserve"> </w:t>
      </w:r>
      <w:r>
        <w:t xml:space="preserve">Addis Ababa experiences a temperate climate with significant diurnal temperature variations. Thermal expansion and contraction of materials must be considered in precision measurements.</w:t>
      </w:r>
    </w:p>
    <w:p>
      <w:pPr>
        <w:numPr>
          <w:ilvl w:val="0"/>
          <w:numId w:val="1002"/>
        </w:numPr>
        <w:pStyle w:val="Compact"/>
      </w:pPr>
      <w:r>
        <w:rPr>
          <w:bCs/>
          <w:b/>
        </w:rPr>
        <w:t xml:space="preserve">Power Supply Stability:</w:t>
      </w:r>
      <w:r>
        <w:t xml:space="preserve"> </w:t>
      </w:r>
      <w:r>
        <w:t xml:space="preserve">Electrical power fluctuations can affect sensitive electronic instrumentation. Engineers must use uninterruptible power supplies (UPS) or voltage stabilizers to protect equipment and ensure data accuracy.</w:t>
      </w:r>
    </w:p>
    <w:bookmarkEnd w:id="26"/>
    <w:bookmarkStart w:id="30" w:name="experimental-procedure"/>
    <w:p>
      <w:pPr>
        <w:pStyle w:val="Heading2"/>
      </w:pPr>
      <w:r>
        <w:t xml:space="preserve">5. Experimental Procedure</w:t>
      </w:r>
    </w:p>
    <w:bookmarkStart w:id="27" w:name="pre-experiment-preparation"/>
    <w:p>
      <w:pPr>
        <w:pStyle w:val="Heading3"/>
      </w:pPr>
      <w:r>
        <w:t xml:space="preserve">5.1 Pre-Experiment Preparation</w:t>
      </w:r>
    </w:p>
    <w:p>
      <w:pPr>
        <w:numPr>
          <w:ilvl w:val="0"/>
          <w:numId w:val="1003"/>
        </w:numPr>
        <w:pStyle w:val="Compact"/>
      </w:pPr>
      <w:r>
        <w:t xml:space="preserve">Review the experimental design and ensure all objectives are clearly defined.</w:t>
      </w:r>
    </w:p>
    <w:p>
      <w:pPr>
        <w:numPr>
          <w:ilvl w:val="0"/>
          <w:numId w:val="1003"/>
        </w:numPr>
        <w:pStyle w:val="Compact"/>
      </w:pPr>
      <w:r>
        <w:t xml:space="preserve">Inspect all mechanical components and testing equipment for wear, damage, or calibration issues.</w:t>
      </w:r>
    </w:p>
    <w:p>
      <w:pPr>
        <w:numPr>
          <w:ilvl w:val="0"/>
          <w:numId w:val="1003"/>
        </w:numPr>
        <w:pStyle w:val="Compact"/>
      </w:pPr>
      <w:r>
        <w:t xml:space="preserve">Verify that all safety systems (emergency stops, fire extinguishers, ventilation) are functional.</w:t>
      </w:r>
    </w:p>
    <w:p>
      <w:pPr>
        <w:numPr>
          <w:ilvl w:val="0"/>
          <w:numId w:val="1003"/>
        </w:numPr>
        <w:pStyle w:val="Compact"/>
      </w:pPr>
      <w:r>
        <w:t xml:space="preserve">Conduct a risk assessment specific to the experiment and the location within Addis Ababa.</w:t>
      </w:r>
    </w:p>
    <w:bookmarkEnd w:id="27"/>
    <w:bookmarkStart w:id="28" w:name="execution"/>
    <w:p>
      <w:pPr>
        <w:pStyle w:val="Heading3"/>
      </w:pPr>
      <w:r>
        <w:t xml:space="preserve">5.2 Execution</w:t>
      </w:r>
    </w:p>
    <w:p>
      <w:pPr>
        <w:numPr>
          <w:ilvl w:val="0"/>
          <w:numId w:val="1004"/>
        </w:numPr>
        <w:pStyle w:val="Compact"/>
      </w:pPr>
      <w:r>
        <w:t xml:space="preserve">Assemble the experimental setup according to the approved schematic.</w:t>
      </w:r>
    </w:p>
    <w:p>
      <w:pPr>
        <w:numPr>
          <w:ilvl w:val="0"/>
          <w:numId w:val="1004"/>
        </w:numPr>
        <w:pStyle w:val="Compact"/>
      </w:pPr>
      <w:r>
        <w:t xml:space="preserve">Perform a dry run or simulation to check for operational anomalies.</w:t>
      </w:r>
    </w:p>
    <w:p>
      <w:pPr>
        <w:numPr>
          <w:ilvl w:val="0"/>
          <w:numId w:val="1004"/>
        </w:numPr>
        <w:pStyle w:val="Compact"/>
      </w:pPr>
      <w:r>
        <w:t xml:space="preserve">Begin data collection, ensuring that measurements are taken at regular intervals and recorded accurately.</w:t>
      </w:r>
    </w:p>
    <w:p>
      <w:pPr>
        <w:numPr>
          <w:ilvl w:val="0"/>
          <w:numId w:val="1004"/>
        </w:numPr>
        <w:pStyle w:val="Compact"/>
      </w:pPr>
      <w:r>
        <w:t xml:space="preserve">Monitor environmental conditions (temperature, humidity, pressure) continuously and log them alongside experimental data.</w:t>
      </w:r>
    </w:p>
    <w:bookmarkEnd w:id="28"/>
    <w:bookmarkStart w:id="29" w:name="post-experiment"/>
    <w:p>
      <w:pPr>
        <w:pStyle w:val="Heading3"/>
      </w:pPr>
      <w:r>
        <w:t xml:space="preserve">5.3 Post-Experiment</w:t>
      </w:r>
    </w:p>
    <w:p>
      <w:pPr>
        <w:numPr>
          <w:ilvl w:val="0"/>
          <w:numId w:val="1005"/>
        </w:numPr>
        <w:pStyle w:val="Compact"/>
      </w:pPr>
      <w:r>
        <w:t xml:space="preserve">Safely shut down all equipment and systems.</w:t>
      </w:r>
    </w:p>
    <w:p>
      <w:pPr>
        <w:numPr>
          <w:ilvl w:val="0"/>
          <w:numId w:val="1005"/>
        </w:numPr>
        <w:pStyle w:val="Compact"/>
      </w:pPr>
      <w:r>
        <w:t xml:space="preserve">Disassemble the setup and store components properly.</w:t>
      </w:r>
    </w:p>
    <w:p>
      <w:pPr>
        <w:numPr>
          <w:ilvl w:val="0"/>
          <w:numId w:val="1005"/>
        </w:numPr>
        <w:pStyle w:val="Compact"/>
      </w:pPr>
      <w:r>
        <w:t xml:space="preserve">Back up all data to secure storage systems.</w:t>
      </w:r>
    </w:p>
    <w:p>
      <w:pPr>
        <w:numPr>
          <w:ilvl w:val="0"/>
          <w:numId w:val="1005"/>
        </w:numPr>
        <w:pStyle w:val="Compact"/>
      </w:pPr>
      <w:r>
        <w:t xml:space="preserve">Conduct a debriefing session to discuss any issues encountered during the experiment.</w:t>
      </w:r>
    </w:p>
    <w:bookmarkEnd w:id="29"/>
    <w:bookmarkEnd w:id="30"/>
    <w:bookmarkStart w:id="31" w:name="safety-protocols"/>
    <w:p>
      <w:pPr>
        <w:pStyle w:val="Heading2"/>
      </w:pPr>
      <w:r>
        <w:t xml:space="preserve">6. Safety Protocols</w:t>
      </w:r>
    </w:p>
    <w:p>
      <w:pPr>
        <w:pStyle w:val="FirstParagraph"/>
      </w:pPr>
      <w:r>
        <w:t xml:space="preserve">Safety is paramount in all mechanical engineering experiments. The following protocols must be strictly followed:</w:t>
      </w:r>
    </w:p>
    <w:p>
      <w:pPr>
        <w:numPr>
          <w:ilvl w:val="0"/>
          <w:numId w:val="1006"/>
        </w:numPr>
        <w:pStyle w:val="Compact"/>
      </w:pPr>
      <w:r>
        <w:t xml:space="preserve">All personnel must wear appropriate PPE, including safety glasses, steel-toed boots, and hearing protection where necessary.</w:t>
      </w:r>
    </w:p>
    <w:p>
      <w:pPr>
        <w:numPr>
          <w:ilvl w:val="0"/>
          <w:numId w:val="1006"/>
        </w:numPr>
        <w:pStyle w:val="Compact"/>
      </w:pPr>
      <w:r>
        <w:t xml:space="preserve">Emergency exits must be clearly marked and unobstructed.</w:t>
      </w:r>
    </w:p>
    <w:p>
      <w:pPr>
        <w:numPr>
          <w:ilvl w:val="0"/>
          <w:numId w:val="1006"/>
        </w:numPr>
        <w:pStyle w:val="Compact"/>
      </w:pPr>
      <w:r>
        <w:t xml:space="preserve">In the event of a mechanical failure or accident, the emergency stop button must be activated immediately.</w:t>
      </w:r>
    </w:p>
    <w:p>
      <w:pPr>
        <w:numPr>
          <w:ilvl w:val="0"/>
          <w:numId w:val="1006"/>
        </w:numPr>
        <w:pStyle w:val="Compact"/>
      </w:pPr>
      <w:r>
        <w:t xml:space="preserve">First aid kits and fire extinguishers must be readily accessible.</w:t>
      </w:r>
    </w:p>
    <w:p>
      <w:pPr>
        <w:numPr>
          <w:ilvl w:val="0"/>
          <w:numId w:val="1006"/>
        </w:numPr>
        <w:pStyle w:val="Compact"/>
      </w:pPr>
      <w:r>
        <w:t xml:space="preserve">Incidents must be reported to the relevant authorities in Addis Ababa within 24 hours.</w:t>
      </w:r>
    </w:p>
    <w:bookmarkEnd w:id="31"/>
    <w:bookmarkStart w:id="32" w:name="data-reporting-and-compliance"/>
    <w:p>
      <w:pPr>
        <w:pStyle w:val="Heading2"/>
      </w:pPr>
      <w:r>
        <w:t xml:space="preserve">7. Data Reporting and Compliance</w:t>
      </w:r>
    </w:p>
    <w:p>
      <w:pPr>
        <w:pStyle w:val="FirstParagraph"/>
      </w:pPr>
      <w:r>
        <w:t xml:space="preserve">Upon completion of the experiment, the Mechanical Engineer must prepare a comprehensive report detailing the methodology, results, analysis, and conclusions. The report must be submitted to the supervising authority or client within 14 days. All data must be stored for a minimum of five years in accordance with Ethiopian regulatory requirements.</w:t>
      </w:r>
    </w:p>
    <w:p>
      <w:pPr>
        <w:pStyle w:val="BodyText"/>
      </w:pPr>
      <w:r>
        <w:t xml:space="preserve">This Experiment Protocol ensures that mechanical engineering practices in Addis Ababa are conducted with the highest standards of professionalism, safety, and technical excellence, contributing to the sustainable development of Ethiopia's industrial sector.</w:t>
      </w:r>
    </w:p>
    <w:bookmarkEnd w:id="32"/>
    <w:p>
      <w:pPr>
        <w:pStyle w:val="BodyText"/>
      </w:pPr>
      <w:r>
        <w:rPr>
          <w:bCs/>
          <w:b/>
        </w:rPr>
        <w:t xml:space="preserve">Lead Mechanical Engineer</w:t>
      </w:r>
      <w:r>
        <w:br/>
      </w:r>
      <w:r>
        <w:t xml:space="preserve">Name: ________________________</w:t>
      </w:r>
      <w:r>
        <w:br/>
      </w:r>
      <w:r>
        <w:t xml:space="preserve">Signature: _____________________</w:t>
      </w:r>
      <w:r>
        <w:br/>
      </w:r>
      <w:r>
        <w:t xml:space="preserve">Date: _________________________</w:t>
      </w:r>
    </w:p>
    <w:p>
      <w:pPr>
        <w:pStyle w:val="BodyText"/>
      </w:pPr>
      <w:r>
        <w:rPr>
          <w:bCs/>
          <w:b/>
        </w:rPr>
        <w:t xml:space="preserve">Safety Officer</w:t>
      </w:r>
      <w:r>
        <w:br/>
      </w:r>
      <w:r>
        <w:t xml:space="preserve">Name: ________________________</w:t>
      </w:r>
      <w:r>
        <w:br/>
      </w:r>
      <w:r>
        <w:t xml:space="preserve">Signature: _____________________</w:t>
      </w:r>
      <w:r>
        <w:br/>
      </w:r>
      <w:r>
        <w:t xml:space="preserve">Date: _________________________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Standards in Addis Ababa</dc:title>
  <dc:creator/>
  <dc:language>en</dc:language>
  <cp:keywords/>
  <dcterms:created xsi:type="dcterms:W3CDTF">2026-10-10T02:27:14Z</dcterms:created>
  <dcterms:modified xsi:type="dcterms:W3CDTF">2026-10-10T02:27:14Z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