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experiment-protocol"/>
    <w:p>
      <w:pPr>
        <w:pStyle w:val="Heading1"/>
      </w:pPr>
      <w:r>
        <w:t xml:space="preserve">Experiment Protocol</w:t>
      </w:r>
    </w:p>
    <w:p>
      <w:pPr>
        <w:pStyle w:val="FirstParagraph"/>
      </w:pPr>
      <w:r>
        <w:rPr>
          <w:bCs/>
          <w:b/>
        </w:rPr>
        <w:t xml:space="preserve">Location:</w:t>
      </w:r>
      <w:r>
        <w:t xml:space="preserve"> </w:t>
      </w:r>
      <w:r>
        <w:t xml:space="preserve">Germany Frankfurt</w:t>
      </w:r>
    </w:p>
    <w:p>
      <w:pPr>
        <w:pStyle w:val="BodyText"/>
      </w:pPr>
      <w:r>
        <w:rPr>
          <w:bCs/>
          <w:b/>
        </w:rPr>
        <w:t xml:space="preserve">Role:</w:t>
      </w:r>
      <w:r>
        <w:t xml:space="preserve"> </w:t>
      </w:r>
      <w:r>
        <w:t xml:space="preserve">Mechanical Engineer</w:t>
      </w:r>
    </w:p>
    <w:p>
      <w:pPr>
        <w:pStyle w:val="BodyText"/>
      </w:pPr>
      <w:r>
        <w:rPr>
          <w:bCs/>
          <w:b/>
        </w:rPr>
        <w:t xml:space="preserve">Date:</w:t>
      </w:r>
      <w:r>
        <w:t xml:space="preserve"> </w:t>
      </w:r>
      <w:r>
        <w:t xml:space="preserve">[Insert Date]</w:t>
      </w:r>
    </w:p>
    <w:p>
      <w:pPr>
        <w:pStyle w:val="BodyText"/>
      </w:pPr>
      <w:r>
        <w:rPr>
          <w:bCs/>
          <w:b/>
        </w:rPr>
        <w:t xml:space="preserve">Protocol ID:</w:t>
      </w:r>
      <w:r>
        <w:t xml:space="preserve"> </w:t>
      </w:r>
      <w:r>
        <w:t xml:space="preserve">ME-FRA-2023-001</w:t>
      </w:r>
    </w:p>
    <w:bookmarkEnd w:id="20"/>
    <w:bookmarkStart w:id="21" w:name="introduction"/>
    <w:p>
      <w:pPr>
        <w:pStyle w:val="Heading2"/>
      </w:pPr>
      <w:r>
        <w:t xml:space="preserve">1. Introduction</w:t>
      </w:r>
    </w:p>
    <w:p>
      <w:pPr>
        <w:pStyle w:val="FirstParagraph"/>
      </w:pPr>
      <w:r>
        <w:t xml:space="preserve">This Experiment Protocol outlines the procedures, objectives, and safety measures for a mechanical engineering experiment conducted in Germany Frankfurt. The experiment is designed to evaluate the performance and durability of a newly developed mechanical component under various operational conditions. The Mechanical Engineer responsible for this experiment will ensure that all procedures are carried out in accordance with German engineering standards and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mechanical properties of the component under stress.</w:t>
      </w:r>
    </w:p>
    <w:p>
      <w:pPr>
        <w:numPr>
          <w:ilvl w:val="0"/>
          <w:numId w:val="1001"/>
        </w:numPr>
        <w:pStyle w:val="Compact"/>
      </w:pPr>
      <w:r>
        <w:t xml:space="preserve">To determine the fatigue life of the component under cyclic loading.</w:t>
      </w:r>
    </w:p>
    <w:p>
      <w:pPr>
        <w:numPr>
          <w:ilvl w:val="0"/>
          <w:numId w:val="1001"/>
        </w:numPr>
        <w:pStyle w:val="Compact"/>
      </w:pPr>
      <w:r>
        <w:t xml:space="preserve">To validate the design against the requirements specified by the client.</w:t>
      </w:r>
    </w:p>
    <w:p>
      <w:pPr>
        <w:numPr>
          <w:ilvl w:val="0"/>
          <w:numId w:val="1001"/>
        </w:numPr>
        <w:pStyle w:val="Compact"/>
      </w:pPr>
      <w:r>
        <w:t xml:space="preserve">To ensure compliance with relevant German and European standards.</w:t>
      </w:r>
    </w:p>
    <w:bookmarkEnd w:id="22"/>
    <w:bookmarkStart w:id="23" w:name="scope"/>
    <w:p>
      <w:pPr>
        <w:pStyle w:val="Heading2"/>
      </w:pPr>
      <w:r>
        <w:t xml:space="preserve">3. Scope</w:t>
      </w:r>
    </w:p>
    <w:p>
      <w:pPr>
        <w:pStyle w:val="FirstParagraph"/>
      </w:pPr>
      <w:r>
        <w:t xml:space="preserve">This protocol applies to all activities related to the experiment, including preparation, execution, data collection, analysis, and reporting. The Mechanical Engineer will oversee all aspects of the experiment, ensuring that it is conducted safely and efficiently in the laboratory located in Germany Frankfurt.</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Mechanical Engineer</w:t>
            </w:r>
          </w:p>
        </w:tc>
        <w:tc>
          <w:tcPr/>
          <w:p>
            <w:pPr>
              <w:pStyle w:val="Compact"/>
              <w:jc w:val="left"/>
            </w:pPr>
            <w:r>
              <w:t xml:space="preserve">Design and execute the experiment, ensure safety compliance, analyze data, and prepare the final report.</w:t>
            </w:r>
          </w:p>
        </w:tc>
      </w:tr>
      <w:tr>
        <w:tc>
          <w:tcPr/>
          <w:p>
            <w:pPr>
              <w:pStyle w:val="Compact"/>
              <w:jc w:val="left"/>
            </w:pPr>
            <w:r>
              <w:t xml:space="preserve">Lab Technician</w:t>
            </w:r>
          </w:p>
        </w:tc>
        <w:tc>
          <w:tcPr/>
          <w:p>
            <w:pPr>
              <w:pStyle w:val="Compact"/>
              <w:jc w:val="left"/>
            </w:pPr>
            <w:r>
              <w:t xml:space="preserve">Assist in setting up equipment, monitor the experiment, and record data.</w:t>
            </w:r>
          </w:p>
        </w:tc>
      </w:tr>
      <w:tr>
        <w:tc>
          <w:tcPr/>
          <w:p>
            <w:pPr>
              <w:pStyle w:val="Compact"/>
              <w:jc w:val="left"/>
            </w:pPr>
            <w:r>
              <w:t xml:space="preserve">Safety Officer</w:t>
            </w:r>
          </w:p>
        </w:tc>
        <w:tc>
          <w:tcPr/>
          <w:p>
            <w:pPr>
              <w:pStyle w:val="Compact"/>
              <w:jc w:val="left"/>
            </w:pPr>
            <w:r>
              <w:t xml:space="preserve">Ensure that all safety protocols are followed and conduct regular safety inspections.</w:t>
            </w:r>
          </w:p>
        </w:tc>
      </w:tr>
    </w:tbl>
    <w:bookmarkEnd w:id="24"/>
    <w:bookmarkStart w:id="25" w:name="equipment-and-materials"/>
    <w:p>
      <w:pPr>
        <w:pStyle w:val="Heading2"/>
      </w:pPr>
      <w:r>
        <w:t xml:space="preserve">5. Equipment and Materials</w:t>
      </w:r>
    </w:p>
    <w:p>
      <w:pPr>
        <w:pStyle w:val="FirstParagraph"/>
      </w:pPr>
      <w:r>
        <w:t xml:space="preserve">The following equipment and materials will be used in the experiment:</w:t>
      </w:r>
    </w:p>
    <w:p>
      <w:pPr>
        <w:numPr>
          <w:ilvl w:val="0"/>
          <w:numId w:val="1002"/>
        </w:numPr>
        <w:pStyle w:val="Compact"/>
      </w:pPr>
      <w:r>
        <w:t xml:space="preserve">Universal Testing Machine (UTM)</w:t>
      </w:r>
    </w:p>
    <w:p>
      <w:pPr>
        <w:numPr>
          <w:ilvl w:val="0"/>
          <w:numId w:val="1002"/>
        </w:numPr>
        <w:pStyle w:val="Compact"/>
      </w:pPr>
      <w:r>
        <w:t xml:space="preserve">Strain Gauges</w:t>
      </w:r>
    </w:p>
    <w:p>
      <w:pPr>
        <w:numPr>
          <w:ilvl w:val="0"/>
          <w:numId w:val="1002"/>
        </w:numPr>
        <w:pStyle w:val="Compact"/>
      </w:pPr>
      <w:r>
        <w:t xml:space="preserve">Data Acquisition System</w:t>
      </w:r>
    </w:p>
    <w:p>
      <w:pPr>
        <w:numPr>
          <w:ilvl w:val="0"/>
          <w:numId w:val="1002"/>
        </w:numPr>
        <w:pStyle w:val="Compact"/>
      </w:pPr>
      <w:r>
        <w:t xml:space="preserve">Calibration Tools</w:t>
      </w:r>
    </w:p>
    <w:p>
      <w:pPr>
        <w:numPr>
          <w:ilvl w:val="0"/>
          <w:numId w:val="1002"/>
        </w:numPr>
        <w:pStyle w:val="Compact"/>
      </w:pPr>
      <w:r>
        <w:t xml:space="preserve">Personal Protective Equipment (PPE)</w:t>
      </w:r>
    </w:p>
    <w:bookmarkEnd w:id="25"/>
    <w:bookmarkStart w:id="29" w:name="procedure"/>
    <w:p>
      <w:pPr>
        <w:pStyle w:val="Heading2"/>
      </w:pPr>
      <w:r>
        <w:t xml:space="preserve">6. Procedure</w:t>
      </w:r>
    </w:p>
    <w:bookmarkStart w:id="26" w:name="preparation"/>
    <w:p>
      <w:pPr>
        <w:pStyle w:val="Heading3"/>
      </w:pPr>
      <w:r>
        <w:t xml:space="preserve">6.1 Preparation</w:t>
      </w:r>
    </w:p>
    <w:p>
      <w:pPr>
        <w:pStyle w:val="FirstParagraph"/>
      </w:pPr>
      <w:r>
        <w:t xml:space="preserve">The Mechanical Engineer will prepare the test specimens according to the specified dimensions and tolerances. All equipment will be calibrated and checked for proper functioning. The test area will be cleared of any unnecessary items to ensure a safe working environment.</w:t>
      </w:r>
    </w:p>
    <w:bookmarkEnd w:id="26"/>
    <w:bookmarkStart w:id="27" w:name="execution"/>
    <w:p>
      <w:pPr>
        <w:pStyle w:val="Heading3"/>
      </w:pPr>
      <w:r>
        <w:t xml:space="preserve">6.2 Execution</w:t>
      </w:r>
    </w:p>
    <w:p>
      <w:pPr>
        <w:pStyle w:val="FirstParagraph"/>
      </w:pPr>
      <w:r>
        <w:t xml:space="preserve">The experiment will be conducted in three phases:</w:t>
      </w:r>
    </w:p>
    <w:p>
      <w:pPr>
        <w:numPr>
          <w:ilvl w:val="0"/>
          <w:numId w:val="1003"/>
        </w:numPr>
        <w:pStyle w:val="Compact"/>
      </w:pPr>
      <w:r>
        <w:rPr>
          <w:bCs/>
          <w:b/>
        </w:rPr>
        <w:t xml:space="preserve">Static Loading:</w:t>
      </w:r>
      <w:r>
        <w:t xml:space="preserve"> </w:t>
      </w:r>
      <w:r>
        <w:t xml:space="preserve">The component will be subjected to increasing loads until failure. Data on load and deformation will be recorded.</w:t>
      </w:r>
    </w:p>
    <w:p>
      <w:pPr>
        <w:numPr>
          <w:ilvl w:val="0"/>
          <w:numId w:val="1003"/>
        </w:numPr>
        <w:pStyle w:val="Compact"/>
      </w:pPr>
      <w:r>
        <w:rPr>
          <w:bCs/>
          <w:b/>
        </w:rPr>
        <w:t xml:space="preserve">Cyclic Loading:</w:t>
      </w:r>
      <w:r>
        <w:t xml:space="preserve"> </w:t>
      </w:r>
      <w:r>
        <w:t xml:space="preserve">The component will be subjected to cyclic loads to determine its fatigue life. The number of cycles to failure will be recorded.</w:t>
      </w:r>
    </w:p>
    <w:p>
      <w:pPr>
        <w:numPr>
          <w:ilvl w:val="0"/>
          <w:numId w:val="1003"/>
        </w:numPr>
        <w:pStyle w:val="Compact"/>
      </w:pPr>
      <w:r>
        <w:rPr>
          <w:bCs/>
          <w:b/>
        </w:rPr>
        <w:t xml:space="preserve">Environmental Testing:</w:t>
      </w:r>
      <w:r>
        <w:t xml:space="preserve"> </w:t>
      </w:r>
      <w:r>
        <w:t xml:space="preserve">The component will be tested under varying temperature and humidity conditions to assess its performance in different environments.</w:t>
      </w:r>
    </w:p>
    <w:bookmarkEnd w:id="27"/>
    <w:bookmarkStart w:id="28" w:name="data-collection"/>
    <w:p>
      <w:pPr>
        <w:pStyle w:val="Heading3"/>
      </w:pPr>
      <w:r>
        <w:t xml:space="preserve">6.3 Data Collection</w:t>
      </w:r>
    </w:p>
    <w:p>
      <w:pPr>
        <w:pStyle w:val="FirstParagraph"/>
      </w:pPr>
      <w:r>
        <w:t xml:space="preserve">All data will be recorded using the Data Acquisition System. The Mechanical Engineer will ensure that the data is accurate and complete. Any anomalies or unexpected results will be noted and investigated.</w:t>
      </w:r>
    </w:p>
    <w:bookmarkEnd w:id="28"/>
    <w:bookmarkEnd w:id="29"/>
    <w:bookmarkStart w:id="30" w:name="safety-measures"/>
    <w:p>
      <w:pPr>
        <w:pStyle w:val="Heading2"/>
      </w:pPr>
      <w:r>
        <w:t xml:space="preserve">7. Safety Measures</w:t>
      </w:r>
    </w:p>
    <w:p>
      <w:pPr>
        <w:pStyle w:val="FirstParagraph"/>
      </w:pPr>
      <w:r>
        <w:t xml:space="preserve">Safety is a top priority in this experiment. The following measures will be implemented:</w:t>
      </w:r>
    </w:p>
    <w:p>
      <w:pPr>
        <w:numPr>
          <w:ilvl w:val="0"/>
          <w:numId w:val="1004"/>
        </w:numPr>
        <w:pStyle w:val="Compact"/>
      </w:pPr>
      <w:r>
        <w:t xml:space="preserve">All personnel must wear appropriate PPE, including safety glasses, gloves, and steel-toed boots.</w:t>
      </w:r>
    </w:p>
    <w:p>
      <w:pPr>
        <w:numPr>
          <w:ilvl w:val="0"/>
          <w:numId w:val="1004"/>
        </w:numPr>
        <w:pStyle w:val="Compact"/>
      </w:pPr>
      <w:r>
        <w:t xml:space="preserve">The test area will be clearly marked and restricted to authorized personnel only.</w:t>
      </w:r>
    </w:p>
    <w:p>
      <w:pPr>
        <w:numPr>
          <w:ilvl w:val="0"/>
          <w:numId w:val="1004"/>
        </w:numPr>
        <w:pStyle w:val="Compact"/>
      </w:pPr>
      <w:r>
        <w:t xml:space="preserve">Regular safety briefings will be conducted before the start of each test phase.</w:t>
      </w:r>
    </w:p>
    <w:bookmarkEnd w:id="30"/>
    <w:bookmarkStart w:id="31" w:name="data-analysis-and-reporting"/>
    <w:p>
      <w:pPr>
        <w:pStyle w:val="Heading2"/>
      </w:pPr>
      <w:r>
        <w:t xml:space="preserve">8. Data Analysis and Reporting</w:t>
      </w:r>
    </w:p>
    <w:p>
      <w:pPr>
        <w:pStyle w:val="FirstParagraph"/>
      </w:pPr>
      <w:r>
        <w:t xml:space="preserve">After the completion of the experiment, the Mechanical Engineer will analyze the collected data. The analysis will include:</w:t>
      </w:r>
    </w:p>
    <w:p>
      <w:pPr>
        <w:numPr>
          <w:ilvl w:val="0"/>
          <w:numId w:val="1005"/>
        </w:numPr>
        <w:pStyle w:val="Compact"/>
      </w:pPr>
      <w:r>
        <w:t xml:space="preserve">Calculation of mechanical properties such as yield strength, ultimate tensile strength, and elongation.</w:t>
      </w:r>
    </w:p>
    <w:p>
      <w:pPr>
        <w:numPr>
          <w:ilvl w:val="0"/>
          <w:numId w:val="1005"/>
        </w:numPr>
        <w:pStyle w:val="Compact"/>
      </w:pPr>
      <w:r>
        <w:t xml:space="preserve">Determination of the fatigue life using S-N curves.</w:t>
      </w:r>
    </w:p>
    <w:p>
      <w:pPr>
        <w:numPr>
          <w:ilvl w:val="0"/>
          <w:numId w:val="1005"/>
        </w:numPr>
        <w:pStyle w:val="Compact"/>
      </w:pPr>
      <w:r>
        <w:t xml:space="preserve">Comparison of the results with the design requirements and relevant standards.</w:t>
      </w:r>
    </w:p>
    <w:p>
      <w:pPr>
        <w:pStyle w:val="FirstParagraph"/>
      </w:pPr>
      <w:r>
        <w:t xml:space="preserve">A comprehensive report will be prepared, detailing the objectives, methodology, results, and conclusions of the experiment. The report will be submitted to the project manager and relevant stakeholders.</w:t>
      </w:r>
    </w:p>
    <w:bookmarkEnd w:id="31"/>
    <w:bookmarkStart w:id="32" w:name="compliance-and-standards"/>
    <w:p>
      <w:pPr>
        <w:pStyle w:val="Heading2"/>
      </w:pPr>
      <w:r>
        <w:t xml:space="preserve">9. Compliance and Standards</w:t>
      </w:r>
    </w:p>
    <w:p>
      <w:pPr>
        <w:pStyle w:val="FirstParagraph"/>
      </w:pPr>
      <w:r>
        <w:t xml:space="preserve">This experiment will be conducted in compliance with the following standards:</w:t>
      </w:r>
    </w:p>
    <w:p>
      <w:pPr>
        <w:numPr>
          <w:ilvl w:val="0"/>
          <w:numId w:val="1006"/>
        </w:numPr>
        <w:pStyle w:val="Compact"/>
      </w:pPr>
      <w:r>
        <w:t xml:space="preserve">DIN EN ISO 6892-1: Metallic materials — Tensile testing</w:t>
      </w:r>
    </w:p>
    <w:p>
      <w:pPr>
        <w:numPr>
          <w:ilvl w:val="0"/>
          <w:numId w:val="1006"/>
        </w:numPr>
        <w:pStyle w:val="Compact"/>
      </w:pPr>
      <w:r>
        <w:t xml:space="preserve">DIN EN ISO 1099: Metallic materials — Fatigue testing</w:t>
      </w:r>
    </w:p>
    <w:p>
      <w:pPr>
        <w:numPr>
          <w:ilvl w:val="0"/>
          <w:numId w:val="1006"/>
        </w:numPr>
        <w:pStyle w:val="Compact"/>
      </w:pPr>
      <w:r>
        <w:t xml:space="preserve">German Occupational Safety and Health Regulations</w:t>
      </w:r>
    </w:p>
    <w:bookmarkEnd w:id="32"/>
    <w:bookmarkStart w:id="33" w:name="conclusion"/>
    <w:p>
      <w:pPr>
        <w:pStyle w:val="Heading2"/>
      </w:pPr>
      <w:r>
        <w:t xml:space="preserve">10. Conclusion</w:t>
      </w:r>
    </w:p>
    <w:p>
      <w:pPr>
        <w:pStyle w:val="FirstParagraph"/>
      </w:pPr>
      <w:r>
        <w:t xml:space="preserve">This Experiment Protocol provides a detailed framework for conducting a mechanical engineering experiment in Germany Frankfurt. By following this protocol, the Mechanical Engineer will ensure that the experiment is carried out safely, efficiently, and in compliance with all relevant standards. The results of this experiment will contribute to the development and validation of high-quality mechanical components.</w:t>
      </w:r>
    </w:p>
    <w:bookmarkEnd w:id="33"/>
    <w:p>
      <w:pPr>
        <w:pStyle w:val="BodyText"/>
      </w:pPr>
      <w:r>
        <w:rPr>
          <w:bCs/>
          <w:b/>
        </w:rPr>
        <w:t xml:space="preserve">Prepared by:</w:t>
      </w:r>
    </w:p>
    <w:p>
      <w:pPr>
        <w:pStyle w:val="BodyText"/>
      </w:pPr>
      <w:r>
        <w:t xml:space="preserve">[Name]</w:t>
      </w:r>
    </w:p>
    <w:p>
      <w:pPr>
        <w:pStyle w:val="BodyText"/>
      </w:pPr>
      <w:r>
        <w:t xml:space="preserve">Mechanical Engineer</w:t>
      </w:r>
    </w:p>
    <w:p>
      <w:pPr>
        <w:pStyle w:val="BodyText"/>
      </w:pPr>
      <w:r>
        <w:rPr>
          <w:bCs/>
          <w:b/>
        </w:rPr>
        <w:t xml:space="preserve">Approved by:</w:t>
      </w:r>
    </w:p>
    <w:p>
      <w:pPr>
        <w:pStyle w:val="BodyText"/>
      </w:pPr>
      <w:r>
        <w:t xml:space="preserve">[Name]</w:t>
      </w:r>
    </w:p>
    <w:p>
      <w:pPr>
        <w:pStyle w:val="BodyText"/>
      </w:pPr>
      <w:r>
        <w:t xml:space="preserve">Project Manager</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Germany Frankfurt</dc:title>
  <dc:creator/>
  <dc:language>en</dc:language>
  <cp:keywords/>
  <dcterms:created xsi:type="dcterms:W3CDTF">2026-10-10T01:05:18Z</dcterms:created>
  <dcterms:modified xsi:type="dcterms:W3CDTF">2026-10-10T01:05:18Z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