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Mumbai</w:t>
      </w:r>
    </w:p>
    <w:bookmarkStart w:id="45" w:name="Xf013a0bdb1a65f1514c92a83bf1f06522086dc5"/>
    <w:p>
      <w:pPr>
        <w:pStyle w:val="Heading1"/>
      </w:pPr>
      <w:r>
        <w:t xml:space="preserve">Experiment Protocol: Mechanical Engineer - India Mumbai</w:t>
      </w:r>
    </w:p>
    <w:bookmarkStart w:id="20" w:name="introduction"/>
    <w:p>
      <w:pPr>
        <w:pStyle w:val="Heading2"/>
      </w:pPr>
      <w:r>
        <w:t xml:space="preserve">1. Introduction</w:t>
      </w:r>
    </w:p>
    <w:p>
      <w:pPr>
        <w:pStyle w:val="FirstParagraph"/>
      </w:pPr>
      <w:r>
        <w:t xml:space="preserve">This Experiment Protocol is designed for Mechanical Engineers operating within the industrial and research landscape of India Mumbai. Mumbai, as a major economic and industrial hub in India, presents unique environmental and operational conditions that must be considered in mechanical engineering experiments. This protocol ensures that all experiments conducted by Mechanical Engineers in Mumbai adhere to safety standards, technical accuracy, and regulatory compliance specific to the region.</w:t>
      </w:r>
    </w:p>
    <w:p>
      <w:pPr>
        <w:pStyle w:val="BodyText"/>
      </w:pPr>
      <w:r>
        <w:t xml:space="preserve">The primary objective of this protocol is to standardize experimental procedures, enhance reproducibility, and ensure the safety of personnel and equipment. It is applicable to a wide range of mechanical engineering disciplines, including thermodynamics, fluid mechanics, materials testing, and manufacturing processes.</w:t>
      </w:r>
    </w:p>
    <w:bookmarkEnd w:id="20"/>
    <w:bookmarkStart w:id="21" w:name="scope-and-applicability"/>
    <w:p>
      <w:pPr>
        <w:pStyle w:val="Heading2"/>
      </w:pPr>
      <w:r>
        <w:t xml:space="preserve">2. Scope and Applicability</w:t>
      </w:r>
    </w:p>
    <w:p>
      <w:pPr>
        <w:pStyle w:val="FirstParagraph"/>
      </w:pPr>
      <w:r>
        <w:t xml:space="preserve">This protocol applies to all Mechanical Engineers conducting experiments in laboratories, industrial facilities, or field sites within Mumbai, India. It covers:</w:t>
      </w:r>
    </w:p>
    <w:p>
      <w:pPr>
        <w:numPr>
          <w:ilvl w:val="0"/>
          <w:numId w:val="1001"/>
        </w:numPr>
        <w:pStyle w:val="Compact"/>
      </w:pPr>
      <w:r>
        <w:t xml:space="preserve">Pre-experimental planning and risk assessment</w:t>
      </w:r>
    </w:p>
    <w:p>
      <w:pPr>
        <w:numPr>
          <w:ilvl w:val="0"/>
          <w:numId w:val="1001"/>
        </w:numPr>
        <w:pStyle w:val="Compact"/>
      </w:pPr>
      <w:r>
        <w:t xml:space="preserve">Equipment calibration and maintenance</w:t>
      </w:r>
    </w:p>
    <w:p>
      <w:pPr>
        <w:numPr>
          <w:ilvl w:val="0"/>
          <w:numId w:val="1001"/>
        </w:numPr>
        <w:pStyle w:val="Compact"/>
      </w:pPr>
      <w:r>
        <w:t xml:space="preserve">Data collection and analysis procedures</w:t>
      </w:r>
    </w:p>
    <w:p>
      <w:pPr>
        <w:numPr>
          <w:ilvl w:val="0"/>
          <w:numId w:val="1001"/>
        </w:numPr>
        <w:pStyle w:val="Compact"/>
      </w:pPr>
      <w:r>
        <w:t xml:space="preserve">Safety and environmental compliance</w:t>
      </w:r>
    </w:p>
    <w:p>
      <w:pPr>
        <w:numPr>
          <w:ilvl w:val="0"/>
          <w:numId w:val="1001"/>
        </w:numPr>
        <w:pStyle w:val="Compact"/>
      </w:pPr>
      <w:r>
        <w:t xml:space="preserve">Documentation and reporting standards</w:t>
      </w:r>
    </w:p>
    <w:p>
      <w:pPr>
        <w:pStyle w:val="FirstParagraph"/>
      </w:pPr>
      <w:r>
        <w:t xml:space="preserve">The protocol is aligned with Indian Standards (IS), Bureau of Indian Standards (BIS) guidelines, and local Mumbai municipal regulations.</w:t>
      </w:r>
    </w:p>
    <w:bookmarkEnd w:id="21"/>
    <w:bookmarkStart w:id="25" w:name="pre-experimental-planning"/>
    <w:p>
      <w:pPr>
        <w:pStyle w:val="Heading2"/>
      </w:pPr>
      <w:r>
        <w:t xml:space="preserve">3. Pre-Experimental Planning</w:t>
      </w:r>
    </w:p>
    <w:bookmarkStart w:id="22" w:name="objective-definition"/>
    <w:p>
      <w:pPr>
        <w:pStyle w:val="Heading3"/>
      </w:pPr>
      <w:r>
        <w:t xml:space="preserve">3.1 Objective Definition</w:t>
      </w:r>
    </w:p>
    <w:p>
      <w:pPr>
        <w:pStyle w:val="FirstParagraph"/>
      </w:pPr>
      <w:r>
        <w:t xml:space="preserve">Clearly define the purpose and expected outcomes of the experiment. Objectives should be specific, measurable, achievable, relevant, and time-bound (SMART).</w:t>
      </w:r>
    </w:p>
    <w:bookmarkEnd w:id="22"/>
    <w:bookmarkStart w:id="23" w:name="literature-review"/>
    <w:p>
      <w:pPr>
        <w:pStyle w:val="Heading3"/>
      </w:pPr>
      <w:r>
        <w:t xml:space="preserve">3.2 Literature Review</w:t>
      </w:r>
    </w:p>
    <w:p>
      <w:pPr>
        <w:pStyle w:val="FirstParagraph"/>
      </w:pPr>
      <w:r>
        <w:t xml:space="preserve">Conduct a thorough review of existing research and standards relevant to the experiment. This ensures that the experiment builds on established knowledge and avoids duplication.</w:t>
      </w:r>
    </w:p>
    <w:bookmarkEnd w:id="23"/>
    <w:bookmarkStart w:id="24" w:name="risk-assessment"/>
    <w:p>
      <w:pPr>
        <w:pStyle w:val="Heading3"/>
      </w:pPr>
      <w:r>
        <w:t xml:space="preserve">3.3 Risk Assessment</w:t>
      </w:r>
    </w:p>
    <w:p>
      <w:pPr>
        <w:pStyle w:val="FirstParagraph"/>
      </w:pPr>
      <w:r>
        <w:t xml:space="preserve">Perform a comprehensive risk assessment considering Mumbai’s environmental conditions, such as high humidity, temperature variations, and potential power fluctuations. Identify hazards related to equipment, materials, and procedures, and implement appropriate mitigation strategies.</w:t>
      </w:r>
    </w:p>
    <w:bookmarkEnd w:id="24"/>
    <w:bookmarkEnd w:id="25"/>
    <w:bookmarkStart w:id="29" w:name="equipment-and-materials"/>
    <w:p>
      <w:pPr>
        <w:pStyle w:val="Heading2"/>
      </w:pPr>
      <w:r>
        <w:t xml:space="preserve">4. Equipment and Materials</w:t>
      </w:r>
    </w:p>
    <w:bookmarkStart w:id="26" w:name="equipment-selection"/>
    <w:p>
      <w:pPr>
        <w:pStyle w:val="Heading3"/>
      </w:pPr>
      <w:r>
        <w:t xml:space="preserve">4.1 Equipment Selection</w:t>
      </w:r>
    </w:p>
    <w:p>
      <w:pPr>
        <w:pStyle w:val="FirstParagraph"/>
      </w:pPr>
      <w:r>
        <w:t xml:space="preserve">Select equipment suitable for the experimental conditions in Mumbai. Ensure that all instruments are rated for the local climate and comply with Indian safety standards.</w:t>
      </w:r>
    </w:p>
    <w:bookmarkEnd w:id="26"/>
    <w:bookmarkStart w:id="27" w:name="calibration-and-maintenance"/>
    <w:p>
      <w:pPr>
        <w:pStyle w:val="Heading3"/>
      </w:pPr>
      <w:r>
        <w:t xml:space="preserve">4.2 Calibration and Maintenance</w:t>
      </w:r>
    </w:p>
    <w:p>
      <w:pPr>
        <w:pStyle w:val="FirstParagraph"/>
      </w:pPr>
      <w:r>
        <w:t xml:space="preserve">All equipment must be calibrated before use according to manufacturer guidelines and IS standards. Maintain a calibration log and schedule regular maintenance to ensure accuracy and reliability.</w:t>
      </w:r>
    </w:p>
    <w:bookmarkEnd w:id="27"/>
    <w:bookmarkStart w:id="28" w:name="material-specifications"/>
    <w:p>
      <w:pPr>
        <w:pStyle w:val="Heading3"/>
      </w:pPr>
      <w:r>
        <w:t xml:space="preserve">4.3 Material Specifications</w:t>
      </w:r>
    </w:p>
    <w:p>
      <w:pPr>
        <w:pStyle w:val="FirstParagraph"/>
      </w:pPr>
      <w:r>
        <w:t xml:space="preserve">Use materials that meet the required specifications and are suitable for the environmental conditions in Mumbai. Document material properties and sources for traceability.</w:t>
      </w:r>
    </w:p>
    <w:bookmarkEnd w:id="28"/>
    <w:bookmarkEnd w:id="29"/>
    <w:bookmarkStart w:id="33" w:name="experimental-procedure"/>
    <w:p>
      <w:pPr>
        <w:pStyle w:val="Heading2"/>
      </w:pPr>
      <w:r>
        <w:t xml:space="preserve">5. Experimental Procedure</w:t>
      </w:r>
    </w:p>
    <w:bookmarkStart w:id="30" w:name="setup"/>
    <w:p>
      <w:pPr>
        <w:pStyle w:val="Heading3"/>
      </w:pPr>
      <w:r>
        <w:t xml:space="preserve">5.1 Setup</w:t>
      </w:r>
    </w:p>
    <w:p>
      <w:pPr>
        <w:pStyle w:val="FirstParagraph"/>
      </w:pPr>
      <w:r>
        <w:t xml:space="preserve">Assemble the experimental setup according to the design plan. Verify all connections, alignments, and safety features before proceeding.</w:t>
      </w:r>
    </w:p>
    <w:bookmarkEnd w:id="30"/>
    <w:bookmarkStart w:id="31" w:name="execution"/>
    <w:p>
      <w:pPr>
        <w:pStyle w:val="Heading3"/>
      </w:pPr>
      <w:r>
        <w:t xml:space="preserve">5.2 Execution</w:t>
      </w:r>
    </w:p>
    <w:p>
      <w:pPr>
        <w:pStyle w:val="FirstParagraph"/>
      </w:pPr>
      <w:r>
        <w:t xml:space="preserve">Follow the predefined steps meticulously. Monitor all parameters continuously and record observations in real-time. Ensure that the Mechanical Engineer overseeing the experiment is present throughout.</w:t>
      </w:r>
    </w:p>
    <w:bookmarkEnd w:id="31"/>
    <w:bookmarkStart w:id="32" w:name="data-collection"/>
    <w:p>
      <w:pPr>
        <w:pStyle w:val="Heading3"/>
      </w:pPr>
      <w:r>
        <w:t xml:space="preserve">5.3 Data Collection</w:t>
      </w:r>
    </w:p>
    <w:p>
      <w:pPr>
        <w:pStyle w:val="FirstParagraph"/>
      </w:pPr>
      <w:r>
        <w:t xml:space="preserve">Use calibrated instruments to collect data. Ensure data integrity by avoiding interruptions and maintaining consistent environmental conditions as much as possible.</w:t>
      </w:r>
    </w:p>
    <w:bookmarkEnd w:id="32"/>
    <w:bookmarkEnd w:id="33"/>
    <w:bookmarkStart w:id="37" w:name="safety-and-environmental-compliance"/>
    <w:p>
      <w:pPr>
        <w:pStyle w:val="Heading2"/>
      </w:pPr>
      <w:r>
        <w:t xml:space="preserve">6. Safety and Environmental Compliance</w:t>
      </w:r>
    </w:p>
    <w:bookmarkStart w:id="34" w:name="personal-protective-equipment-ppe"/>
    <w:p>
      <w:pPr>
        <w:pStyle w:val="Heading3"/>
      </w:pPr>
      <w:r>
        <w:t xml:space="preserve">6.1 Personal Protective Equipment (PPE)</w:t>
      </w:r>
    </w:p>
    <w:p>
      <w:pPr>
        <w:pStyle w:val="FirstParagraph"/>
      </w:pPr>
      <w:r>
        <w:t xml:space="preserve">All personnel must wear appropriate PPE, including safety glasses, gloves, and protective clothing, as required by the experiment.</w:t>
      </w:r>
    </w:p>
    <w:bookmarkEnd w:id="34"/>
    <w:bookmarkStart w:id="35" w:name="emergency-procedures"/>
    <w:p>
      <w:pPr>
        <w:pStyle w:val="Heading3"/>
      </w:pPr>
      <w:r>
        <w:t xml:space="preserve">6.2 Emergency Procedures</w:t>
      </w:r>
    </w:p>
    <w:p>
      <w:pPr>
        <w:pStyle w:val="FirstParagraph"/>
      </w:pPr>
      <w:r>
        <w:t xml:space="preserve">Establish and communicate emergency procedures, including evacuation routes, first aid locations, and contact information for local emergency services in Mumbai.</w:t>
      </w:r>
    </w:p>
    <w:bookmarkEnd w:id="35"/>
    <w:bookmarkStart w:id="36" w:name="environmental-considerations"/>
    <w:p>
      <w:pPr>
        <w:pStyle w:val="Heading3"/>
      </w:pPr>
      <w:r>
        <w:t xml:space="preserve">6.3 Environmental Considerations</w:t>
      </w:r>
    </w:p>
    <w:p>
      <w:pPr>
        <w:pStyle w:val="FirstParagraph"/>
      </w:pPr>
      <w:r>
        <w:t xml:space="preserve">Ensure that waste disposal and emissions comply with Mumbai municipal regulations and Indian environmental laws. Minimize the environmental impact of the experiment.</w:t>
      </w:r>
    </w:p>
    <w:bookmarkEnd w:id="36"/>
    <w:bookmarkEnd w:id="37"/>
    <w:bookmarkStart w:id="41" w:name="data-analysis-and-reporting"/>
    <w:p>
      <w:pPr>
        <w:pStyle w:val="Heading2"/>
      </w:pPr>
      <w:r>
        <w:t xml:space="preserve">7. Data Analysis and Reporting</w:t>
      </w:r>
    </w:p>
    <w:bookmarkStart w:id="38" w:name="data-validation"/>
    <w:p>
      <w:pPr>
        <w:pStyle w:val="Heading3"/>
      </w:pPr>
      <w:r>
        <w:t xml:space="preserve">7.1 Data Validation</w:t>
      </w:r>
    </w:p>
    <w:p>
      <w:pPr>
        <w:pStyle w:val="FirstParagraph"/>
      </w:pPr>
      <w:r>
        <w:t xml:space="preserve">Validate collected data for accuracy and consistency. Identify and address any anomalies or outliers.</w:t>
      </w:r>
    </w:p>
    <w:bookmarkEnd w:id="38"/>
    <w:bookmarkStart w:id="39" w:name="analysis"/>
    <w:p>
      <w:pPr>
        <w:pStyle w:val="Heading3"/>
      </w:pPr>
      <w:r>
        <w:t xml:space="preserve">7.2 Analysis</w:t>
      </w:r>
    </w:p>
    <w:p>
      <w:pPr>
        <w:pStyle w:val="FirstParagraph"/>
      </w:pPr>
      <w:r>
        <w:t xml:space="preserve">Perform statistical and technical analysis as appropriate. Use recognized methods and software tools to interpret the results.</w:t>
      </w:r>
    </w:p>
    <w:bookmarkEnd w:id="39"/>
    <w:bookmarkStart w:id="40" w:name="reporting"/>
    <w:p>
      <w:pPr>
        <w:pStyle w:val="Heading3"/>
      </w:pPr>
      <w:r>
        <w:t xml:space="preserve">7.3 Reporting</w:t>
      </w:r>
    </w:p>
    <w:p>
      <w:pPr>
        <w:pStyle w:val="FirstParagraph"/>
      </w:pPr>
      <w:r>
        <w:t xml:space="preserve">Prepare a detailed report including objectives, methodology, results, analysis, and conclusions. Ensure the report is clear, concise, and adheres to academic or industry standards.</w:t>
      </w:r>
    </w:p>
    <w:bookmarkEnd w:id="40"/>
    <w:bookmarkEnd w:id="41"/>
    <w:bookmarkStart w:id="42" w:name="documentation-and-record-keeping"/>
    <w:p>
      <w:pPr>
        <w:pStyle w:val="Heading2"/>
      </w:pPr>
      <w:r>
        <w:t xml:space="preserve">8. Documentation and Record Keeping</w:t>
      </w:r>
    </w:p>
    <w:p>
      <w:pPr>
        <w:pStyle w:val="FirstParagraph"/>
      </w:pPr>
      <w:r>
        <w:t xml:space="preserve">Maintain comprehensive records of all experimental activities, including planning documents, risk assessments, calibration logs, raw data, analysis, and final reports. Store records securely and ensure they are accessible for audits or reviews.</w:t>
      </w:r>
    </w:p>
    <w:bookmarkEnd w:id="42"/>
    <w:bookmarkStart w:id="43" w:name="review-and-continuous-improvement"/>
    <w:p>
      <w:pPr>
        <w:pStyle w:val="Heading2"/>
      </w:pPr>
      <w:r>
        <w:t xml:space="preserve">9. Review and Continuous Improvement</w:t>
      </w:r>
    </w:p>
    <w:p>
      <w:pPr>
        <w:pStyle w:val="FirstParagraph"/>
      </w:pPr>
      <w:r>
        <w:t xml:space="preserve">After each experiment, conduct a review to identify lessons learned and areas for improvement. Update the protocol as necessary to incorporate new findings, technologies, or regulatory changes relevant to Mechanical Engineers in Mumbai, India.</w:t>
      </w:r>
    </w:p>
    <w:bookmarkEnd w:id="43"/>
    <w:bookmarkStart w:id="44" w:name="approval-and-signatures"/>
    <w:p>
      <w:pPr>
        <w:pStyle w:val="Heading2"/>
      </w:pPr>
      <w:r>
        <w:t xml:space="preserve">10. Approval and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Mechanical Engineer</w:t>
            </w:r>
          </w:p>
        </w:tc>
        <w:tc>
          <w:tcPr/>
          <w:p>
            <w:pPr>
              <w:pStyle w:val="Compact"/>
            </w:pPr>
          </w:p>
        </w:tc>
        <w:tc>
          <w:tcPr/>
          <w:p>
            <w:pPr>
              <w:pStyle w:val="Compact"/>
            </w:pPr>
          </w:p>
        </w:tc>
        <w:tc>
          <w:tcPr/>
          <w:p>
            <w:pPr>
              <w:pStyle w:val="Compact"/>
            </w:pPr>
          </w:p>
        </w:tc>
      </w:tr>
      <w:tr>
        <w:tc>
          <w:tcPr/>
          <w:p>
            <w:pPr>
              <w:pStyle w:val="Compact"/>
              <w:jc w:val="left"/>
            </w:pPr>
            <w:r>
              <w:t xml:space="preserve">Safety Officer</w:t>
            </w:r>
          </w:p>
        </w:tc>
        <w:tc>
          <w:tcPr/>
          <w:p>
            <w:pPr>
              <w:pStyle w:val="Compact"/>
            </w:pPr>
          </w:p>
        </w:tc>
        <w:tc>
          <w:tcPr/>
          <w:p>
            <w:pPr>
              <w:pStyle w:val="Compact"/>
            </w:pPr>
          </w:p>
        </w:tc>
        <w:tc>
          <w:tcPr/>
          <w:p>
            <w:pPr>
              <w:pStyle w:val="Compact"/>
            </w:pPr>
          </w:p>
        </w:tc>
      </w:tr>
      <w:tr>
        <w:tc>
          <w:tcPr/>
          <w:p>
            <w:pPr>
              <w:pStyle w:val="Compact"/>
              <w:jc w:val="left"/>
            </w:pPr>
            <w:r>
              <w:t xml:space="preserve">Project Manager</w:t>
            </w:r>
          </w:p>
        </w:tc>
        <w:tc>
          <w:tcPr/>
          <w:p>
            <w:pPr>
              <w:pStyle w:val="Compact"/>
            </w:pPr>
          </w:p>
        </w:tc>
        <w:tc>
          <w:tcPr/>
          <w:p>
            <w:pPr>
              <w:pStyle w:val="Compact"/>
            </w:pPr>
          </w:p>
        </w:tc>
        <w:tc>
          <w:tcPr/>
          <w:p>
            <w:pPr>
              <w:pStyle w:val="Compact"/>
            </w:pPr>
          </w:p>
        </w:tc>
      </w:tr>
    </w:tbl>
    <w:p>
      <w:pPr>
        <w:pStyle w:val="BodyText"/>
      </w:pPr>
      <w:r>
        <w:t xml:space="preserve">This Experiment Protocol is intended for use by Mechanical Engineers in India Mumbai and should be adapted as necessary to meet specific project requirements while maintaining compliance with local regulations and standards.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India Mumbai</dc:title>
  <dc:creator/>
  <dc:language>en</dc:language>
  <cp:keywords/>
  <dcterms:created xsi:type="dcterms:W3CDTF">2026-10-10T03:34:05Z</dcterms:created>
  <dcterms:modified xsi:type="dcterms:W3CDTF">2026-10-10T03:34:05Z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