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Structural</w:t>
      </w:r>
      <w:r>
        <w:t xml:space="preserve"> </w:t>
      </w:r>
      <w:r>
        <w:t xml:space="preserve">Integrity</w:t>
      </w:r>
      <w:r>
        <w:t xml:space="preserve"> </w:t>
      </w:r>
      <w:r>
        <w:t xml:space="preserve">of</w:t>
      </w:r>
      <w:r>
        <w:t xml:space="preserve"> </w:t>
      </w:r>
      <w:r>
        <w:t xml:space="preserve">Coastal</w:t>
      </w:r>
      <w:r>
        <w:t xml:space="preserve"> </w:t>
      </w:r>
      <w:r>
        <w:t xml:space="preserve">Infrastructure</w:t>
      </w:r>
      <w:r>
        <w:t xml:space="preserve"> </w:t>
      </w:r>
      <w:r>
        <w:t xml:space="preserve">in</w:t>
      </w:r>
      <w:r>
        <w:t xml:space="preserve"> </w:t>
      </w:r>
      <w:r>
        <w:t xml:space="preserve">Naples</w:t>
      </w:r>
    </w:p>
    <w:bookmarkStart w:id="20" w:name="Xb6b56a88307003ec7b6a3c0ec10c7aab17eb80e"/>
    <w:p>
      <w:pPr>
        <w:pStyle w:val="Heading1"/>
      </w:pPr>
      <w:r>
        <w:t xml:space="preserve">Experiment Protocol: Structural Integrity Assessment of Reinforced Concrete in Coastal Environments</w:t>
      </w:r>
    </w:p>
    <w:p>
      <w:pPr>
        <w:pStyle w:val="FirstParagraph"/>
      </w:pPr>
      <w:r>
        <w:rPr>
          <w:bCs/>
          <w:b/>
        </w:rPr>
        <w:t xml:space="preserve">Location:</w:t>
      </w:r>
      <w:r>
        <w:t xml:space="preserve"> </w:t>
      </w:r>
      <w:r>
        <w:t xml:space="preserve">Naples, Campania, Italy</w:t>
      </w:r>
    </w:p>
    <w:p>
      <w:pPr>
        <w:pStyle w:val="BodyText"/>
      </w:pPr>
      <w:r>
        <w:rPr>
          <w:bCs/>
          <w:b/>
        </w:rPr>
        <w:t xml:space="preserve">Discipline:</w:t>
      </w:r>
      <w:r>
        <w:t xml:space="preserve"> </w:t>
      </w:r>
      <w:r>
        <w:t xml:space="preserve">Mechanical Engineering &amp; Materials Science</w:t>
      </w:r>
    </w:p>
    <w:p>
      <w:pPr>
        <w:pStyle w:val="BodyText"/>
      </w:pPr>
      <w:r>
        <w:rPr>
          <w:bCs/>
          <w:b/>
        </w:rPr>
        <w:t xml:space="preserve">Protocol ID:</w:t>
      </w:r>
      <w:r>
        <w:t xml:space="preserve"> </w:t>
      </w:r>
      <w:r>
        <w:t xml:space="preserve">ME-NAP-2023-042</w:t>
      </w:r>
    </w:p>
    <w:bookmarkEnd w:id="20"/>
    <w:p>
      <w:pPr>
        <w:pStyle w:val="BodyText"/>
      </w:pPr>
      <w:r>
        <w:rPr>
          <w:bCs/>
          <w:b/>
        </w:rPr>
        <w:t xml:space="preserve">Date of Issue:</w:t>
      </w:r>
      <w:r>
        <w:t xml:space="preserve"> </w:t>
      </w:r>
      <w:r>
        <w:t xml:space="preserve">October 24, 2023</w:t>
      </w:r>
    </w:p>
    <w:p>
      <w:pPr>
        <w:pStyle w:val="BodyText"/>
      </w:pPr>
      <w:r>
        <w:rPr>
          <w:bCs/>
          <w:b/>
        </w:rPr>
        <w:t xml:space="preserve">Lead Mechanical Engineer:</w:t>
      </w:r>
      <w:r>
        <w:t xml:space="preserve"> </w:t>
      </w:r>
      <w:r>
        <w:t xml:space="preserve">Ing. Marco Rossi</w:t>
      </w:r>
    </w:p>
    <w:p>
      <w:pPr>
        <w:pStyle w:val="BodyText"/>
      </w:pPr>
      <w:r>
        <w:rPr>
          <w:bCs/>
          <w:b/>
        </w:rPr>
        <w:t xml:space="preserve">Institution:</w:t>
      </w:r>
      <w:r>
        <w:t xml:space="preserve"> </w:t>
      </w:r>
      <w:r>
        <w:t xml:space="preserve">Department of Industrial Engineering, University of Naples Federico II</w:t>
      </w:r>
    </w:p>
    <w:p>
      <w:pPr>
        <w:pStyle w:val="BodyText"/>
      </w:pPr>
      <w:r>
        <w:rPr>
          <w:bCs/>
          <w:b/>
        </w:rPr>
        <w:t xml:space="preserve">Regulatory Compliance:</w:t>
      </w:r>
      <w:r>
        <w:t xml:space="preserve"> </w:t>
      </w:r>
      <w:r>
        <w:t xml:space="preserve">UNI EN 1992 (Eurocode 2), Italian Legislative Decree 81/08 (Health &amp; Safety)</w:t>
      </w:r>
    </w:p>
    <w:bookmarkStart w:id="21" w:name="introduction-and-objective"/>
    <w:p>
      <w:pPr>
        <w:pStyle w:val="Heading2"/>
      </w:pPr>
      <w:r>
        <w:t xml:space="preserve">1. Introduction and Objective</w:t>
      </w:r>
    </w:p>
    <w:p>
      <w:pPr>
        <w:pStyle w:val="FirstParagraph"/>
      </w:pPr>
      <w:r>
        <w:t xml:space="preserve">This Experiment Protocol outlines the rigorous methodology to be employed by the Mechanical Engineer team in assessing the degradation mechanisms of reinforced concrete structures located along the Gulf of Naples. The unique environmental conditions of Italy Naples—characterized by high salinity, fluctuating humidity, and seismic activity—pose significant challenges to infrastructure longevity.</w:t>
      </w:r>
    </w:p>
    <w:p>
      <w:pPr>
        <w:pStyle w:val="BodyText"/>
      </w:pPr>
      <w:r>
        <w:t xml:space="preserve">The primary objective is to quantify the rate of chloride-induced corrosion in steel reinforcement bars embedded in concrete samples exposed to the Neapolitan marine atmosphere. As Mechanical Engineers, our focus extends beyond static structural analysis to include the mechanical properties of the materials under cyclic loading conditions, simulating both wave action and potential seismic events specific to the Campanian region.</w:t>
      </w:r>
    </w:p>
    <w:bookmarkEnd w:id="21"/>
    <w:bookmarkStart w:id="22" w:name="scope-and-site-description"/>
    <w:p>
      <w:pPr>
        <w:pStyle w:val="Heading2"/>
      </w:pPr>
      <w:r>
        <w:t xml:space="preserve">2. Scope and Site Description</w:t>
      </w:r>
    </w:p>
    <w:p>
      <w:pPr>
        <w:pStyle w:val="FirstParagraph"/>
      </w:pPr>
      <w:r>
        <w:t xml:space="preserve">The experiment will be conducted at three distinct sites within the municipality of Naples:</w:t>
      </w:r>
    </w:p>
    <w:p>
      <w:pPr>
        <w:numPr>
          <w:ilvl w:val="0"/>
          <w:numId w:val="1001"/>
        </w:numPr>
        <w:pStyle w:val="Compact"/>
      </w:pPr>
      <w:r>
        <w:rPr>
          <w:bCs/>
          <w:b/>
        </w:rPr>
        <w:t xml:space="preserve">Site A:</w:t>
      </w:r>
      <w:r>
        <w:t xml:space="preserve"> </w:t>
      </w:r>
      <w:r>
        <w:t xml:space="preserve">Molo Beverello (High exposure to salt spray and wave impact).</w:t>
      </w:r>
    </w:p>
    <w:p>
      <w:pPr>
        <w:numPr>
          <w:ilvl w:val="0"/>
          <w:numId w:val="1001"/>
        </w:numPr>
        <w:pStyle w:val="Compact"/>
      </w:pPr>
      <w:r>
        <w:rPr>
          <w:bCs/>
          <w:b/>
        </w:rPr>
        <w:t xml:space="preserve">Site B:</w:t>
      </w:r>
      <w:r>
        <w:t xml:space="preserve"> </w:t>
      </w:r>
      <w:r>
        <w:t xml:space="preserve">Certosa di San Martino (Control site, elevated, lower salinity).</w:t>
      </w:r>
    </w:p>
    <w:p>
      <w:pPr>
        <w:numPr>
          <w:ilvl w:val="0"/>
          <w:numId w:val="1001"/>
        </w:numPr>
        <w:pStyle w:val="Compact"/>
      </w:pPr>
      <w:r>
        <w:rPr>
          <w:bCs/>
          <w:b/>
        </w:rPr>
        <w:t xml:space="preserve">Site C:</w:t>
      </w:r>
      <w:r>
        <w:t xml:space="preserve"> </w:t>
      </w:r>
      <w:r>
        <w:t xml:space="preserve">Port of Naples Industrial Zone (High pollution and salinity mix).</w:t>
      </w:r>
    </w:p>
    <w:p>
      <w:pPr>
        <w:pStyle w:val="FirstParagraph"/>
      </w:pPr>
      <w:r>
        <w:t xml:space="preserve">The Mechanical Engineer is responsible for ensuring that all testing equipment is calibrated according to international standards and that the experimental setup does not interfere with public safety or maritime operations in Naples.</w:t>
      </w:r>
    </w:p>
    <w:bookmarkEnd w:id="22"/>
    <w:bookmarkStart w:id="23" w:name="materials-and-equipment"/>
    <w:p>
      <w:pPr>
        <w:pStyle w:val="Heading2"/>
      </w:pPr>
      <w:r>
        <w:t xml:space="preserve">3. Materials and Equipment</w:t>
      </w:r>
    </w:p>
    <w:p>
      <w:pPr>
        <w:pStyle w:val="FirstParagraph"/>
      </w:pPr>
      <w:r>
        <w:t xml:space="preserve">The following equipment will be utilized to ensure precise data collection: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Specification</w:t>
            </w:r>
          </w:p>
        </w:tc>
        <w:tc>
          <w:tcPr/>
          <w:p>
            <w:pPr>
              <w:pStyle w:val="Compact"/>
              <w:jc w:val="left"/>
            </w:pPr>
            <w:r>
              <w:t xml:space="preserve">Quantity</w:t>
            </w:r>
          </w:p>
        </w:tc>
      </w:tr>
      <w:tr>
        <w:tc>
          <w:tcPr/>
          <w:p>
            <w:pPr>
              <w:pStyle w:val="Compact"/>
              <w:jc w:val="left"/>
            </w:pPr>
            <w:r>
              <w:t xml:space="preserve">Universal Testing Machine</w:t>
            </w:r>
          </w:p>
        </w:tc>
        <w:tc>
          <w:tcPr/>
          <w:p>
            <w:pPr>
              <w:pStyle w:val="Compact"/>
              <w:jc w:val="left"/>
            </w:pPr>
            <w:r>
              <w:t xml:space="preserve">Capacity: 500 kN, Compliance with UNI EN 10002</w:t>
            </w:r>
          </w:p>
        </w:tc>
        <w:tc>
          <w:tcPr/>
          <w:p>
            <w:pPr>
              <w:pStyle w:val="Compact"/>
              <w:jc w:val="left"/>
            </w:pPr>
            <w:r>
              <w:t xml:space="preserve">2</w:t>
            </w:r>
          </w:p>
        </w:tc>
      </w:tr>
      <w:tr>
        <w:tc>
          <w:tcPr/>
          <w:p>
            <w:pPr>
              <w:pStyle w:val="Compact"/>
              <w:jc w:val="left"/>
            </w:pPr>
            <w:r>
              <w:t xml:space="preserve">Half-Cell Potential Meters</w:t>
            </w:r>
          </w:p>
        </w:tc>
        <w:tc>
          <w:tcPr/>
          <w:p>
            <w:pPr>
              <w:pStyle w:val="Compact"/>
              <w:jc w:val="left"/>
            </w:pPr>
            <w:r>
              <w:t xml:space="preserve">For corrosion potential mapping</w:t>
            </w:r>
          </w:p>
        </w:tc>
        <w:tc>
          <w:tcPr/>
          <w:p>
            <w:pPr>
              <w:pStyle w:val="Compact"/>
              <w:jc w:val="left"/>
            </w:pPr>
            <w:r>
              <w:t xml:space="preserve">5</w:t>
            </w:r>
          </w:p>
        </w:tc>
      </w:tr>
      <w:tr>
        <w:tc>
          <w:tcPr/>
          <w:p>
            <w:pPr>
              <w:pStyle w:val="Compact"/>
              <w:jc w:val="left"/>
            </w:pPr>
            <w:r>
              <w:t xml:space="preserve">Ultrasonic Pulse Velocity (UPV) Device</w:t>
            </w:r>
          </w:p>
        </w:tc>
        <w:tc>
          <w:tcPr/>
          <w:p>
            <w:pPr>
              <w:pStyle w:val="Compact"/>
              <w:jc w:val="left"/>
            </w:pPr>
            <w:r>
              <w:t xml:space="preserve">Frequency: 54 kHz</w:t>
            </w:r>
          </w:p>
        </w:tc>
        <w:tc>
          <w:tcPr/>
          <w:p>
            <w:pPr>
              <w:pStyle w:val="Compact"/>
              <w:jc w:val="left"/>
            </w:pPr>
            <w:r>
              <w:t xml:space="preserve">3</w:t>
            </w:r>
          </w:p>
        </w:tc>
      </w:tr>
      <w:tr>
        <w:tc>
          <w:tcPr/>
          <w:p>
            <w:pPr>
              <w:pStyle w:val="Compact"/>
              <w:jc w:val="left"/>
            </w:pPr>
            <w:r>
              <w:t xml:space="preserve">Environmental Data Loggers</w:t>
            </w:r>
          </w:p>
        </w:tc>
        <w:tc>
          <w:tcPr/>
          <w:p>
            <w:pPr>
              <w:pStyle w:val="Compact"/>
              <w:jc w:val="left"/>
            </w:pPr>
            <w:r>
              <w:t xml:space="preserve">Measuring Temp, RH, and Wind Speed</w:t>
            </w:r>
          </w:p>
        </w:tc>
        <w:tc>
          <w:tcPr/>
          <w:p>
            <w:pPr>
              <w:pStyle w:val="Compact"/>
              <w:jc w:val="left"/>
            </w:pPr>
            <w:r>
              <w:t xml:space="preserve">10</w:t>
            </w:r>
          </w:p>
        </w:tc>
      </w:tr>
      <w:tr>
        <w:tc>
          <w:tcPr/>
          <w:p>
            <w:pPr>
              <w:pStyle w:val="Compact"/>
              <w:jc w:val="left"/>
            </w:pPr>
            <w:r>
              <w:t xml:space="preserve">Concrete Coring Drill</w:t>
            </w:r>
          </w:p>
        </w:tc>
        <w:tc>
          <w:tcPr/>
          <w:p>
            <w:pPr>
              <w:pStyle w:val="Compact"/>
              <w:jc w:val="left"/>
            </w:pPr>
            <w:r>
              <w:t xml:space="preserve">Diamond-tipped, 100mm diameter</w:t>
            </w:r>
          </w:p>
        </w:tc>
        <w:tc>
          <w:tcPr/>
          <w:p>
            <w:pPr>
              <w:pStyle w:val="Compact"/>
              <w:jc w:val="left"/>
            </w:pPr>
            <w:r>
              <w:t xml:space="preserve">1</w:t>
            </w:r>
          </w:p>
        </w:tc>
      </w:tr>
    </w:tbl>
    <w:bookmarkEnd w:id="23"/>
    <w:bookmarkStart w:id="27" w:name="experimental-methodology"/>
    <w:p>
      <w:pPr>
        <w:pStyle w:val="Heading2"/>
      </w:pPr>
      <w:r>
        <w:t xml:space="preserve">4. Experimental Methodology</w:t>
      </w:r>
    </w:p>
    <w:bookmarkStart w:id="24" w:name="sample-preparation"/>
    <w:p>
      <w:pPr>
        <w:pStyle w:val="Heading3"/>
      </w:pPr>
      <w:r>
        <w:t xml:space="preserve">4.1 Sample Preparation</w:t>
      </w:r>
    </w:p>
    <w:p>
      <w:pPr>
        <w:pStyle w:val="FirstParagraph"/>
      </w:pPr>
      <w:r>
        <w:t xml:space="preserve">Concrete specimens will be cast using local aggregates sourced from the Campania region to ensure material relevance. The mix design will adhere to the standard C30/37 class. Steel rebars (B500B grade) will be embedded at varying depths (20mm, 40mm, 60mm) to simulate different cover thicknesses.</w:t>
      </w:r>
    </w:p>
    <w:bookmarkEnd w:id="24"/>
    <w:bookmarkStart w:id="25" w:name="exposure-phase"/>
    <w:p>
      <w:pPr>
        <w:pStyle w:val="Heading3"/>
      </w:pPr>
      <w:r>
        <w:t xml:space="preserve">4.2 Exposure Phase</w:t>
      </w:r>
    </w:p>
    <w:p>
      <w:pPr>
        <w:pStyle w:val="FirstParagraph"/>
      </w:pPr>
      <w:r>
        <w:t xml:space="preserve">Specimens will be installed at the designated Naples sites. The Mechanical Engineer must ensure that the mounting structures are secure against the strong winds typical of the Gulf of Naples. Data loggers will record environmental parameters continuously for a period of 24 months.</w:t>
      </w:r>
    </w:p>
    <w:bookmarkEnd w:id="25"/>
    <w:bookmarkStart w:id="26" w:name="mechanical-testing"/>
    <w:p>
      <w:pPr>
        <w:pStyle w:val="Heading3"/>
      </w:pPr>
      <w:r>
        <w:t xml:space="preserve">4.3 Mechanical Testing</w:t>
      </w:r>
    </w:p>
    <w:p>
      <w:pPr>
        <w:pStyle w:val="FirstParagraph"/>
      </w:pPr>
      <w:r>
        <w:t xml:space="preserve">At intervals of 6 months, selected samples will be retrieved for non-destructive testing (NDT). The UPV device will assess concrete density and crack propagation. Subsequently, destructive testing will be performed on sacrificial samples to measure the residual tensile strength of the rebars and the bond strength between steel and concrete.</w:t>
      </w:r>
    </w:p>
    <w:p>
      <w:pPr>
        <w:pStyle w:val="BodyText"/>
      </w:pPr>
      <w:r>
        <w:rPr>
          <w:bCs/>
          <w:b/>
        </w:rPr>
        <w:t xml:space="preserve">Safety Warning:</w:t>
      </w:r>
      <w:r>
        <w:t xml:space="preserve"> </w:t>
      </w:r>
      <w:r>
        <w:t xml:space="preserve">All personnel must wear appropriate Personal Protective Equipment (PPE) including high-visibility vests, safety helmets, and non-slip footwear. Work near the waterfront in Naples requires strict adherence to fall protection protocols.</w:t>
      </w:r>
    </w:p>
    <w:bookmarkEnd w:id="26"/>
    <w:bookmarkEnd w:id="27"/>
    <w:bookmarkStart w:id="28" w:name="data-analysis-and-reporting"/>
    <w:p>
      <w:pPr>
        <w:pStyle w:val="Heading2"/>
      </w:pPr>
      <w:r>
        <w:t xml:space="preserve">5. Data Analysis and Reporting</w:t>
      </w:r>
    </w:p>
    <w:p>
      <w:pPr>
        <w:pStyle w:val="FirstParagraph"/>
      </w:pPr>
      <w:r>
        <w:t xml:space="preserve">The Mechanical Engineer will compile the data to create corrosion rate models specific to the Naples microclimate. The analysis will correlate environmental data (humidity, temperature, chloride deposition) with mechanical degradation metrics. The final report will provide recommendations for maintenance schedules for coastal infrastructure in Italy Naples, contributing to the broader field of civil and mechanical engineering resilience.</w:t>
      </w:r>
    </w:p>
    <w:bookmarkEnd w:id="28"/>
    <w:bookmarkStart w:id="29" w:name="Xb2392c270a364cc9ad92bf40e7d2ae289f93bbf"/>
    <w:p>
      <w:pPr>
        <w:pStyle w:val="Heading2"/>
      </w:pPr>
      <w:r>
        <w:t xml:space="preserve">6. Health, Safety, and Environmental (HSE) Considerations</w:t>
      </w:r>
    </w:p>
    <w:p>
      <w:pPr>
        <w:pStyle w:val="FirstParagraph"/>
      </w:pPr>
      <w:r>
        <w:t xml:space="preserve">Compliance with Italian Legislative Decree 81/08 is mandatory. A Risk Assessment Document (DVR) has been prepared specifically for this protocol. Special attention is given to:</w:t>
      </w:r>
    </w:p>
    <w:p>
      <w:pPr>
        <w:numPr>
          <w:ilvl w:val="0"/>
          <w:numId w:val="1002"/>
        </w:numPr>
        <w:pStyle w:val="Compact"/>
      </w:pPr>
      <w:r>
        <w:t xml:space="preserve">Handling of heavy machinery near public walkways.</w:t>
      </w:r>
    </w:p>
    <w:p>
      <w:pPr>
        <w:numPr>
          <w:ilvl w:val="0"/>
          <w:numId w:val="1002"/>
        </w:numPr>
        <w:pStyle w:val="Compact"/>
      </w:pPr>
      <w:r>
        <w:t xml:space="preserve">Disposal of concrete dust and drilling waste in accordance with local Campania regional regulations.</w:t>
      </w:r>
    </w:p>
    <w:p>
      <w:pPr>
        <w:numPr>
          <w:ilvl w:val="0"/>
          <w:numId w:val="1002"/>
        </w:numPr>
        <w:pStyle w:val="Compact"/>
      </w:pPr>
      <w:r>
        <w:t xml:space="preserve">Electrical safety when operating equipment in high-humidity coastal environments.</w:t>
      </w:r>
    </w:p>
    <w:bookmarkEnd w:id="29"/>
    <w:bookmarkStart w:id="30" w:name="conclusion"/>
    <w:p>
      <w:pPr>
        <w:pStyle w:val="Heading2"/>
      </w:pPr>
      <w:r>
        <w:t xml:space="preserve">7. Conclusion</w:t>
      </w:r>
    </w:p>
    <w:p>
      <w:pPr>
        <w:pStyle w:val="FirstParagraph"/>
      </w:pPr>
      <w:r>
        <w:t xml:space="preserve">This Experiment Protocol serves as the foundational document for the investigation into material durability in the challenging environment of Naples. By adhering to these procedures, the Mechanical Engineer ensures that the data collected is scientifically valid, reproducible, and directly applicable to improving the safety and longevity of infrastructure in Italy Naples.</w:t>
      </w:r>
    </w:p>
    <w:p>
      <w:pPr>
        <w:pStyle w:val="BodyText"/>
      </w:pPr>
      <w:r>
        <w:rPr>
          <w:bCs/>
          <w:b/>
        </w:rPr>
        <w:t xml:space="preserve">Lead Mechanical Engineer</w:t>
      </w:r>
    </w:p>
    <w:p>
      <w:pPr>
        <w:pStyle w:val="BodyText"/>
      </w:pPr>
      <w:r>
        <w:t xml:space="preserve">Ing. Marco Rossi</w:t>
      </w:r>
    </w:p>
    <w:p>
      <w:pPr>
        <w:pStyle w:val="BodyText"/>
      </w:pPr>
      <w:r>
        <w:t xml:space="preserve">Signature: ____________________</w:t>
      </w:r>
    </w:p>
    <w:p>
      <w:pPr>
        <w:pStyle w:val="BodyText"/>
      </w:pPr>
      <w:r>
        <w:t xml:space="preserve">Date: ____________________</w:t>
      </w:r>
    </w:p>
    <w:p>
      <w:pPr>
        <w:pStyle w:val="BodyText"/>
      </w:pPr>
      <w:r>
        <w:rPr>
          <w:bCs/>
          <w:b/>
        </w:rPr>
        <w:t xml:space="preserve">Project Supervisor</w:t>
      </w:r>
    </w:p>
    <w:p>
      <w:pPr>
        <w:pStyle w:val="BodyText"/>
      </w:pPr>
      <w:r>
        <w:t xml:space="preserve">Prof. Elena Bianchi</w:t>
      </w:r>
    </w:p>
    <w:p>
      <w:pPr>
        <w:pStyle w:val="BodyText"/>
      </w:pPr>
      <w:r>
        <w:t xml:space="preserve">Signature: ____________________</w:t>
      </w:r>
    </w:p>
    <w:p>
      <w:pPr>
        <w:pStyle w:val="BodyText"/>
      </w:pPr>
      <w:r>
        <w:t xml:space="preserve">Date: ____________________</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Structural Integrity of Coastal Infrastructure in Naples</dc:title>
  <dc:creator/>
  <dc:language>en</dc:language>
  <cp:keywords/>
  <dcterms:created xsi:type="dcterms:W3CDTF">2026-10-10T02:38:39Z</dcterms:created>
  <dcterms:modified xsi:type="dcterms:W3CDTF">2026-10-10T02:38:39Z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