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Structural</w:t>
      </w:r>
      <w:r>
        <w:t xml:space="preserve"> </w:t>
      </w:r>
      <w:r>
        <w:t xml:space="preserve">Integrity</w:t>
      </w:r>
      <w:r>
        <w:t xml:space="preserve"> </w:t>
      </w:r>
      <w:r>
        <w:t xml:space="preserve">Analysis</w:t>
      </w:r>
      <w:r>
        <w:t xml:space="preserve"> </w:t>
      </w:r>
      <w:r>
        <w:t xml:space="preserve">of</w:t>
      </w:r>
      <w:r>
        <w:t xml:space="preserve"> </w:t>
      </w:r>
      <w:r>
        <w:t xml:space="preserve">Historical</w:t>
      </w:r>
      <w:r>
        <w:t xml:space="preserve"> </w:t>
      </w:r>
      <w:r>
        <w:t xml:space="preserve">Masonry</w:t>
      </w:r>
      <w:r>
        <w:t xml:space="preserve"> </w:t>
      </w:r>
      <w:r>
        <w:t xml:space="preserve">in</w:t>
      </w:r>
      <w:r>
        <w:t xml:space="preserve"> </w:t>
      </w:r>
      <w:r>
        <w:t xml:space="preserve">Rome</w:t>
      </w:r>
    </w:p>
    <w:p>
      <w:pPr>
        <w:pStyle w:val="FirstParagraph"/>
      </w:pPr>
      <w:r>
        <w:rPr>
          <w:bCs/>
          <w:b/>
        </w:rPr>
        <w:t xml:space="preserve">Document ID:</w:t>
      </w:r>
      <w:r>
        <w:t xml:space="preserve"> </w:t>
      </w:r>
      <w:r>
        <w:t xml:space="preserve">EXP-ROM-2023-ME-042</w:t>
      </w:r>
      <w:r>
        <w:br/>
      </w:r>
      <w:r>
        <w:rPr>
          <w:bCs/>
          <w:b/>
        </w:rPr>
        <w:t xml:space="preserve">Version:</w:t>
      </w:r>
      <w:r>
        <w:t xml:space="preserve"> </w:t>
      </w:r>
      <w:r>
        <w:t xml:space="preserve">1.0</w:t>
      </w:r>
      <w:r>
        <w:br/>
      </w:r>
      <w:r>
        <w:rPr>
          <w:bCs/>
          <w:b/>
        </w:rPr>
        <w:t xml:space="preserve">Date:</w:t>
      </w:r>
      <w:r>
        <w:t xml:space="preserve"> </w:t>
      </w:r>
      <w:r>
        <w:t xml:space="preserve">October 24, 2023</w:t>
      </w:r>
    </w:p>
    <w:p>
      <w:pPr>
        <w:pStyle w:val="BodyText"/>
      </w:pPr>
      <w:r>
        <w:rPr>
          <w:bCs/>
          <w:b/>
        </w:rPr>
        <w:t xml:space="preserve">Location:</w:t>
      </w:r>
      <w:r>
        <w:t xml:space="preserve"> </w:t>
      </w:r>
      <w:r>
        <w:t xml:space="preserve">Rome, Italy</w:t>
      </w:r>
      <w:r>
        <w:br/>
      </w:r>
      <w:r>
        <w:rPr>
          <w:bCs/>
          <w:b/>
        </w:rPr>
        <w:t xml:space="preserve">Department:</w:t>
      </w:r>
      <w:r>
        <w:t xml:space="preserve"> </w:t>
      </w:r>
      <w:r>
        <w:t xml:space="preserve">Structural Mechanics &amp; Heritage Conservation</w:t>
      </w:r>
      <w:r>
        <w:br/>
      </w:r>
      <w:r>
        <w:rPr>
          <w:bCs/>
          <w:b/>
        </w:rPr>
        <w:t xml:space="preserve">Classification:</w:t>
      </w:r>
      <w:r>
        <w:t xml:space="preserve"> </w:t>
      </w:r>
      <w:r>
        <w:t xml:space="preserve">Internal / Technical</w:t>
      </w:r>
    </w:p>
    <w:bookmarkStart w:id="31" w:name="X330bceaea1e7da3ba8b3f8e6965b8aa9de00590"/>
    <w:p>
      <w:pPr>
        <w:pStyle w:val="Heading1"/>
      </w:pPr>
      <w:r>
        <w:t xml:space="preserve">Experiment Protocol: Non-Destructive Testing of Ancient Roman Masonry Under Seismic Load Simulation</w:t>
      </w:r>
    </w:p>
    <w:p>
      <w:pPr>
        <w:pStyle w:val="FirstParagraph"/>
      </w:pPr>
      <w:r>
        <w:rPr>
          <w:bCs/>
          <w:b/>
        </w:rPr>
        <w:t xml:space="preserve">Prepared by:</w:t>
      </w:r>
      <w:r>
        <w:t xml:space="preserve"> </w:t>
      </w:r>
      <w:r>
        <w:t xml:space="preserve">Senior Mechanical Engineer</w:t>
      </w:r>
      <w:r>
        <w:br/>
      </w:r>
      <w:r>
        <w:rPr>
          <w:bCs/>
          <w:b/>
        </w:rPr>
        <w:t xml:space="preserve">Context:</w:t>
      </w:r>
      <w:r>
        <w:t xml:space="preserve"> </w:t>
      </w:r>
      <w:r>
        <w:t xml:space="preserve">This document outlines the rigorous experimental procedures required for the assessment of structural integrity within historical masonry structures located in the urban center of Rome, Italy. The protocol is designed to ensure compliance with Italian building codes (NTC 2018) and international standards for mechanical testing.</w:t>
      </w:r>
    </w:p>
    <w:bookmarkStart w:id="20" w:name="introduction-and-objective"/>
    <w:p>
      <w:pPr>
        <w:pStyle w:val="Heading2"/>
      </w:pPr>
      <w:r>
        <w:t xml:space="preserve">1. Introduction and Objective</w:t>
      </w:r>
    </w:p>
    <w:p>
      <w:pPr>
        <w:pStyle w:val="FirstParagraph"/>
      </w:pPr>
      <w:r>
        <w:t xml:space="preserve">The primary objective of this Experiment Protocol is to define the methodology for evaluating the mechanical behavior of ancient Roman masonry, specifically focusing on the tensile strength and shear resistance of lime-based mortars found in structures dating back to the Imperial period. As a Mechanical Engineer operating within the unique constraints of Rome, Italy, the challenge lies in applying modern mechanical analysis to fragile heritage assets without causing irreversible damage.</w:t>
      </w:r>
    </w:p>
    <w:p>
      <w:pPr>
        <w:pStyle w:val="BodyText"/>
      </w:pPr>
      <w:r>
        <w:t xml:space="preserve">Rome, Italy, presents a distinct engineering environment characterized by high seismic risk zones, complex subsurface conditions, and strict preservation laws enforced by the</w:t>
      </w:r>
      <w:r>
        <w:t xml:space="preserve"> </w:t>
      </w:r>
      <w:r>
        <w:rPr>
          <w:iCs/>
          <w:i/>
        </w:rPr>
        <w:t xml:space="preserve">Soprintendenza Archeologia Belle Arti e Paesaggio</w:t>
      </w:r>
      <w:r>
        <w:t xml:space="preserve">. Therefore, this protocol prioritizes non-destructive testing (NDT) techniques, calibrated against limited destructive sampling, to model the response of these structures to potential seismic events.</w:t>
      </w:r>
    </w:p>
    <w:bookmarkEnd w:id="20"/>
    <w:bookmarkStart w:id="21" w:name="scope-and-applicability"/>
    <w:p>
      <w:pPr>
        <w:pStyle w:val="Heading2"/>
      </w:pPr>
      <w:r>
        <w:t xml:space="preserve">2. Scope and Applicability</w:t>
      </w:r>
    </w:p>
    <w:p>
      <w:pPr>
        <w:pStyle w:val="FirstParagraph"/>
      </w:pPr>
      <w:r>
        <w:t xml:space="preserve">This protocol applies to all mechanical testing activities conducted on masonry samples extracted from or attached to historical buildings within the Municipality of Rome. It covers the following phases:</w:t>
      </w:r>
    </w:p>
    <w:p>
      <w:pPr>
        <w:numPr>
          <w:ilvl w:val="0"/>
          <w:numId w:val="1001"/>
        </w:numPr>
        <w:pStyle w:val="Compact"/>
      </w:pPr>
      <w:r>
        <w:t xml:space="preserve">Site selection and preliminary visual inspection.</w:t>
      </w:r>
    </w:p>
    <w:p>
      <w:pPr>
        <w:numPr>
          <w:ilvl w:val="0"/>
          <w:numId w:val="1001"/>
        </w:numPr>
        <w:pStyle w:val="Compact"/>
      </w:pPr>
      <w:r>
        <w:t xml:space="preserve">Calibration of ultrasonic pulse velocity (UPV) equipment.</w:t>
      </w:r>
    </w:p>
    <w:p>
      <w:pPr>
        <w:numPr>
          <w:ilvl w:val="0"/>
          <w:numId w:val="1001"/>
        </w:numPr>
        <w:pStyle w:val="Compact"/>
      </w:pPr>
      <w:r>
        <w:t xml:space="preserve">Execution of flat-jack tests for in-situ stress measurement.</w:t>
      </w:r>
    </w:p>
    <w:p>
      <w:pPr>
        <w:numPr>
          <w:ilvl w:val="0"/>
          <w:numId w:val="1001"/>
        </w:numPr>
        <w:pStyle w:val="Compact"/>
      </w:pPr>
      <w:r>
        <w:t xml:space="preserve">Laboratory analysis of micro-samples for compressive strength.</w:t>
      </w:r>
    </w:p>
    <w:p>
      <w:pPr>
        <w:numPr>
          <w:ilvl w:val="0"/>
          <w:numId w:val="1001"/>
        </w:numPr>
        <w:pStyle w:val="Compact"/>
      </w:pPr>
      <w:r>
        <w:t xml:space="preserve">Data correlation with finite element analysis (FEA) models.</w:t>
      </w:r>
    </w:p>
    <w:p>
      <w:pPr>
        <w:pStyle w:val="FirstParagraph"/>
      </w:pPr>
      <w:r>
        <w:t xml:space="preserve">The scope is strictly limited to mechanical properties; chemical analysis of mortar composition is referenced but not detailed in this specific document.</w:t>
      </w:r>
    </w:p>
    <w:bookmarkEnd w:id="21"/>
    <w:bookmarkStart w:id="22" w:name="regulatory-compliance-and-safety"/>
    <w:p>
      <w:pPr>
        <w:pStyle w:val="Heading2"/>
      </w:pPr>
      <w:r>
        <w:t xml:space="preserve">3. Regulatory Compliance and Safety</w:t>
      </w:r>
    </w:p>
    <w:p>
      <w:pPr>
        <w:pStyle w:val="FirstParagraph"/>
      </w:pPr>
      <w:r>
        <w:t xml:space="preserve">All procedures must adhere to the Italian Technical Standards for Construction (NTC 2018) and the UNI EN standards regarding masonry testing. Given the location in Rome, Italy, special attention must be paid to the</w:t>
      </w:r>
      <w:r>
        <w:t xml:space="preserve"> </w:t>
      </w:r>
      <w:r>
        <w:rPr>
          <w:iCs/>
          <w:i/>
        </w:rPr>
        <w:t xml:space="preserve">Decreto Ministeriale</w:t>
      </w:r>
      <w:r>
        <w:t xml:space="preserve"> </w:t>
      </w:r>
      <w:r>
        <w:t xml:space="preserve">regarding the protection of cultural heritage. No drilling or cutting is permitted without explicit written authorization from the local heritage authority.</w:t>
      </w:r>
    </w:p>
    <w:p>
      <w:pPr>
        <w:pStyle w:val="BodyText"/>
      </w:pPr>
      <w:r>
        <w:t xml:space="preserve">Safety protocols must comply with Legislative Decree 81/2008. The Mechanical Engineer in charge must ensure that all personnel wear appropriate Personal Protective Equipment (PPE), including hard hats, high-visibility vests, and safety footwear, particularly when working on scaffolding erected around historical facades.</w:t>
      </w:r>
    </w:p>
    <w:bookmarkEnd w:id="22"/>
    <w:bookmarkStart w:id="23" w:name="equipment-and-instrumentation"/>
    <w:p>
      <w:pPr>
        <w:pStyle w:val="Heading2"/>
      </w:pPr>
      <w:r>
        <w:t xml:space="preserve">4. Equipment and Instrumentation</w:t>
      </w:r>
    </w:p>
    <w:p>
      <w:pPr>
        <w:pStyle w:val="FirstParagraph"/>
      </w:pPr>
      <w:r>
        <w:t xml:space="preserve">The following calibrated equipment is required for this experiment:</w:t>
      </w:r>
    </w:p>
    <w:p>
      <w:pPr>
        <w:numPr>
          <w:ilvl w:val="0"/>
          <w:numId w:val="1002"/>
        </w:numPr>
        <w:pStyle w:val="Compact"/>
      </w:pPr>
      <w:r>
        <w:rPr>
          <w:bCs/>
          <w:b/>
        </w:rPr>
        <w:t xml:space="preserve">Ultrasonic Pulse Velocity (UPV) Tester:</w:t>
      </w:r>
      <w:r>
        <w:t xml:space="preserve"> </w:t>
      </w:r>
      <w:r>
        <w:t xml:space="preserve">Frequency range 50-100 kHz, calibrated for limestone and tuff substrates common in Rome.</w:t>
      </w:r>
    </w:p>
    <w:p>
      <w:pPr>
        <w:numPr>
          <w:ilvl w:val="0"/>
          <w:numId w:val="1002"/>
        </w:numPr>
        <w:pStyle w:val="Compact"/>
      </w:pPr>
      <w:r>
        <w:rPr>
          <w:bCs/>
          <w:b/>
        </w:rPr>
        <w:t xml:space="preserve">Flat-Jack Apparatus:</w:t>
      </w:r>
      <w:r>
        <w:t xml:space="preserve"> </w:t>
      </w:r>
      <w:r>
        <w:t xml:space="preserve">For measuring in-situ stresses within the masonry joints.</w:t>
      </w:r>
    </w:p>
    <w:p>
      <w:pPr>
        <w:numPr>
          <w:ilvl w:val="0"/>
          <w:numId w:val="1002"/>
        </w:numPr>
        <w:pStyle w:val="Compact"/>
      </w:pPr>
      <w:r>
        <w:rPr>
          <w:bCs/>
          <w:b/>
        </w:rPr>
        <w:t xml:space="preserve">Rebound Hammer (Schmidt Hammer):</w:t>
      </w:r>
      <w:r>
        <w:t xml:space="preserve"> </w:t>
      </w:r>
      <w:r>
        <w:t xml:space="preserve">Type N, for preliminary assessment of surface hardness.</w:t>
      </w:r>
    </w:p>
    <w:p>
      <w:pPr>
        <w:numPr>
          <w:ilvl w:val="0"/>
          <w:numId w:val="1002"/>
        </w:numPr>
        <w:pStyle w:val="Compact"/>
      </w:pPr>
      <w:r>
        <w:rPr>
          <w:bCs/>
          <w:b/>
        </w:rPr>
        <w:t xml:space="preserve">Universal Testing Machine (UTM):</w:t>
      </w:r>
      <w:r>
        <w:t xml:space="preserve"> </w:t>
      </w:r>
      <w:r>
        <w:t xml:space="preserve">Capacity of 2000 kN, located at the central laboratory in Rome, for compressive testing of extracted cores.</w:t>
      </w:r>
    </w:p>
    <w:p>
      <w:pPr>
        <w:numPr>
          <w:ilvl w:val="0"/>
          <w:numId w:val="1002"/>
        </w:numPr>
        <w:pStyle w:val="Compact"/>
      </w:pPr>
      <w:r>
        <w:rPr>
          <w:bCs/>
          <w:b/>
        </w:rPr>
        <w:t xml:space="preserve">Strain Gauges:</w:t>
      </w:r>
      <w:r>
        <w:t xml:space="preserve"> </w:t>
      </w:r>
      <w:r>
        <w:t xml:space="preserve">High-precision rosettes for monitoring deformation during load application.</w:t>
      </w:r>
    </w:p>
    <w:bookmarkEnd w:id="23"/>
    <w:bookmarkStart w:id="28" w:name="experimental-procedure"/>
    <w:p>
      <w:pPr>
        <w:pStyle w:val="Heading2"/>
      </w:pPr>
      <w:r>
        <w:t xml:space="preserve">5. Experimental Procedure</w:t>
      </w:r>
    </w:p>
    <w:bookmarkStart w:id="24" w:name="X1dfc6f1ce287d92c89a19ddd148ea0a00143b00"/>
    <w:p>
      <w:pPr>
        <w:pStyle w:val="Heading3"/>
      </w:pPr>
      <w:r>
        <w:t xml:space="preserve">5.1 Phase I: Site Preparation and Visual Inspection</w:t>
      </w:r>
    </w:p>
    <w:p>
      <w:pPr>
        <w:pStyle w:val="FirstParagraph"/>
      </w:pPr>
      <w:r>
        <w:t xml:space="preserve">The Mechanical Engineer must conduct a thorough visual inspection of the target structure in Rome, Italy. This includes documenting existing cracks, efflorescence, and previous restoration interventions. A grid system will be established on the wall surface to map testing points. This phase ensures that the experimental data correlates with the visible state of degradation.</w:t>
      </w:r>
    </w:p>
    <w:bookmarkEnd w:id="24"/>
    <w:bookmarkStart w:id="25" w:name="phase-ii-non-destructive-testing-ndt"/>
    <w:p>
      <w:pPr>
        <w:pStyle w:val="Heading3"/>
      </w:pPr>
      <w:r>
        <w:t xml:space="preserve">5.2 Phase II: Non-Destructive Testing (NDT)</w:t>
      </w:r>
    </w:p>
    <w:p>
      <w:pPr>
        <w:pStyle w:val="FirstParagraph"/>
      </w:pPr>
      <w:r>
        <w:t xml:space="preserve">Using the UPV tester, measurements will be taken at 50cm intervals along the established grid. The velocity of the ultrasonic pulse will provide an estimate of the elastic modulus and homogeneity of the masonry. Simultaneously, the Rebound Hammer will be used to assess the surface strength of the mortar joints. These non-invasive methods are critical in Rome to preserve the aesthetic and structural integrity of the historic fabric.</w:t>
      </w:r>
    </w:p>
    <w:bookmarkEnd w:id="25"/>
    <w:bookmarkStart w:id="26" w:name="phase-iii-flat-jack-testing"/>
    <w:p>
      <w:pPr>
        <w:pStyle w:val="Heading3"/>
      </w:pPr>
      <w:r>
        <w:t xml:space="preserve">5.3 Phase III: Flat-Jack Testing</w:t>
      </w:r>
    </w:p>
    <w:p>
      <w:pPr>
        <w:pStyle w:val="FirstParagraph"/>
      </w:pPr>
      <w:r>
        <w:t xml:space="preserve">Selected horizontal joints will be carefully cut to insert the flat-jack. This allows for the measurement of the in-situ vertical stress. The jack is pressurized until the displacement of the masonry above and below the cut returns to its original position. This data is vital for understanding the load distribution within the ancient walls, which often differ significantly from modern structural assumptions.</w:t>
      </w:r>
    </w:p>
    <w:bookmarkEnd w:id="26"/>
    <w:bookmarkStart w:id="27" w:name="phase-iv-laboratory-analysis"/>
    <w:p>
      <w:pPr>
        <w:pStyle w:val="Heading3"/>
      </w:pPr>
      <w:r>
        <w:t xml:space="preserve">5.4 Phase IV: Laboratory Analysis</w:t>
      </w:r>
    </w:p>
    <w:p>
      <w:pPr>
        <w:pStyle w:val="FirstParagraph"/>
      </w:pPr>
      <w:r>
        <w:t xml:space="preserve">Small cylindrical cores (diameter 50mm) extracted from authorized areas will be transported to the laboratory. These samples will undergo uniaxial compressive testing. The Mechanical Engineer must ensure that the loading rate complies with UNI EN 1015-11. The results will be used to calibrate the NDT data collected on-site.</w:t>
      </w:r>
    </w:p>
    <w:bookmarkEnd w:id="27"/>
    <w:bookmarkEnd w:id="28"/>
    <w:bookmarkStart w:id="29" w:name="data-analysis-and-reporting"/>
    <w:p>
      <w:pPr>
        <w:pStyle w:val="Heading2"/>
      </w:pPr>
      <w:r>
        <w:t xml:space="preserve">6. Data Analysis and Reporting</w:t>
      </w:r>
    </w:p>
    <w:p>
      <w:pPr>
        <w:pStyle w:val="FirstParagraph"/>
      </w:pPr>
      <w:r>
        <w:t xml:space="preserve">All data collected must be processed using statistical methods to account for the heterogeneity of Roman masonry. The Mechanical Engineer will generate a comprehensive report detailing the mechanical properties of the structure, including compressive strength, elastic modulus, and shear resistance. This report will serve as the basis for any proposed structural reinforcement or conservation strategies in Rome, Italy.</w:t>
      </w:r>
    </w:p>
    <w:p>
      <w:pPr>
        <w:pStyle w:val="BodyText"/>
      </w:pPr>
      <w:r>
        <w:t xml:space="preserve">The analysis must also consider the environmental factors specific to Rome, such as humidity levels and temperature fluctuations, which can affect the mechanical behavior of the materials.</w:t>
      </w:r>
    </w:p>
    <w:bookmarkEnd w:id="29"/>
    <w:bookmarkStart w:id="30" w:name="conclusion"/>
    <w:p>
      <w:pPr>
        <w:pStyle w:val="Heading2"/>
      </w:pPr>
      <w:r>
        <w:t xml:space="preserve">7. Conclusion</w:t>
      </w:r>
    </w:p>
    <w:p>
      <w:pPr>
        <w:pStyle w:val="FirstParagraph"/>
      </w:pPr>
      <w:r>
        <w:t xml:space="preserve">This Experiment Protocol provides a structured approach for the Mechanical Engineer to assess the structural health of historical masonry in Rome, Italy. By combining advanced mechanical testing with strict adherence to heritage conservation principles, we ensure the safety and longevity of these invaluable cultural assets.</w:t>
      </w:r>
    </w:p>
    <w:p>
      <w:pPr>
        <w:pStyle w:val="BodyText"/>
      </w:pPr>
      <w:r>
        <w:rPr>
          <w:bCs/>
          <w:b/>
        </w:rPr>
        <w:t xml:space="preserve">Lead Mechanical Engineer</w:t>
      </w:r>
      <w:r>
        <w:br/>
      </w:r>
      <w:r>
        <w:t xml:space="preserve">Signature: ________________________</w:t>
      </w:r>
      <w:r>
        <w:br/>
      </w:r>
      <w:r>
        <w:t xml:space="preserve">Date: ________________________</w:t>
      </w:r>
    </w:p>
    <w:p>
      <w:pPr>
        <w:pStyle w:val="BodyText"/>
      </w:pPr>
      <w:r>
        <w:rPr>
          <w:bCs/>
          <w:b/>
        </w:rPr>
        <w:t xml:space="preserve">Project Supervisor</w:t>
      </w:r>
      <w:r>
        <w:br/>
      </w:r>
      <w:r>
        <w:t xml:space="preserve">Signature: ________________________</w:t>
      </w:r>
      <w:r>
        <w:br/>
      </w:r>
      <w:r>
        <w:t xml:space="preserve">Date: ________________________</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Structural Integrity Analysis of Historical Masonry in Rome</dc:title>
  <dc:creator/>
  <dc:language>en</dc:language>
  <cp:keywords/>
  <dcterms:created xsi:type="dcterms:W3CDTF">2026-10-10T03:56:40Z</dcterms:created>
  <dcterms:modified xsi:type="dcterms:W3CDTF">2026-10-10T03:56:40Z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