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Structural Integrity and Thermal Efficiency Analysis of Industrial Machinery in Tropical Environments</w:t>
      </w:r>
    </w:p>
    <w:p>
      <w:pPr>
        <w:pStyle w:val="BodyText"/>
      </w:pPr>
      <w:r>
        <w:rPr>
          <w:bCs/>
          <w:b/>
        </w:rPr>
        <w:t xml:space="preserve">Location:</w:t>
      </w:r>
      <w:r>
        <w:t xml:space="preserve"> </w:t>
      </w:r>
      <w:r>
        <w:t xml:space="preserve">Abidjan, Ivory Coast</w:t>
      </w:r>
    </w:p>
    <w:p>
      <w:pPr>
        <w:pStyle w:val="BodyText"/>
      </w:pPr>
      <w:r>
        <w:rPr>
          <w:bCs/>
          <w:b/>
        </w:rPr>
        <w:t xml:space="preserve">Lead Professional:</w:t>
      </w:r>
      <w:r>
        <w:t xml:space="preserve"> </w:t>
      </w:r>
      <w:r>
        <w:t xml:space="preserve">Mechanical Engineer</w:t>
      </w:r>
    </w:p>
    <w:p>
      <w:pPr>
        <w:pStyle w:val="BodyText"/>
      </w:pPr>
      <w:r>
        <w:rPr>
          <w:bCs/>
          <w:b/>
        </w:rPr>
        <w:t xml:space="preserve">Date:</w:t>
      </w:r>
      <w:r>
        <w:t xml:space="preserve"> </w:t>
      </w:r>
      <w:r>
        <w:t xml:space="preserve">October 24, 2023</w:t>
      </w:r>
    </w:p>
    <w:p>
      <w:pPr>
        <w:pStyle w:val="BodyText"/>
      </w:pPr>
      <w:r>
        <w:rPr>
          <w:bCs/>
          <w:b/>
        </w:rPr>
        <w:t xml:space="preserve">Protocol ID:</w:t>
      </w:r>
      <w:r>
        <w:t xml:space="preserve"> </w:t>
      </w:r>
      <w:r>
        <w:t xml:space="preserve">ME-AC-2023-001</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to be followed by the Mechanical Engineer conducting performance testing on heavy-duty industrial compressors located in the economic hub of Abidjan, Ivory Coast. The primary objective is to evaluate the mechanical reliability and thermal efficiency of these systems under the specific climatic conditions prevalent in the region.</w:t>
      </w:r>
    </w:p>
    <w:p>
      <w:pPr>
        <w:pStyle w:val="BodyText"/>
      </w:pPr>
      <w:r>
        <w:t xml:space="preserve">Abidjan presents a unique operational environment characterized by high ambient temperatures, significant humidity levels, and coastal salinity. These factors can accelerate wear and tear, affect lubrication viscosity, and compromise heat exchange efficiency. Therefore, this protocol is designed to quantify these impacts and propose engineering solutions tailored to the local context of the Ivory Coast industrial sector.</w:t>
      </w:r>
    </w:p>
    <w:bookmarkEnd w:id="21"/>
    <w:bookmarkStart w:id="22" w:name="scope-of-work"/>
    <w:p>
      <w:pPr>
        <w:pStyle w:val="Heading2"/>
      </w:pPr>
      <w:r>
        <w:t xml:space="preserve">2. Scope of Work</w:t>
      </w:r>
    </w:p>
    <w:p>
      <w:pPr>
        <w:pStyle w:val="FirstParagraph"/>
      </w:pPr>
      <w:r>
        <w:t xml:space="preserve">The scope of this experiment encompasses the following key areas:</w:t>
      </w:r>
    </w:p>
    <w:p>
      <w:pPr>
        <w:numPr>
          <w:ilvl w:val="0"/>
          <w:numId w:val="1001"/>
        </w:numPr>
        <w:pStyle w:val="Compact"/>
      </w:pPr>
      <w:r>
        <w:t xml:space="preserve">Assessment of vibration levels in rotating machinery components.</w:t>
      </w:r>
    </w:p>
    <w:p>
      <w:pPr>
        <w:numPr>
          <w:ilvl w:val="0"/>
          <w:numId w:val="1001"/>
        </w:numPr>
        <w:pStyle w:val="Compact"/>
      </w:pPr>
      <w:r>
        <w:t xml:space="preserve">Measurement of thermal gradients across heat exchangers.</w:t>
      </w:r>
    </w:p>
    <w:p>
      <w:pPr>
        <w:numPr>
          <w:ilvl w:val="0"/>
          <w:numId w:val="1001"/>
        </w:numPr>
        <w:pStyle w:val="Compact"/>
      </w:pPr>
      <w:r>
        <w:t xml:space="preserve">Analysis of lubricant degradation rates under high-humidity conditions.</w:t>
      </w:r>
    </w:p>
    <w:p>
      <w:pPr>
        <w:numPr>
          <w:ilvl w:val="0"/>
          <w:numId w:val="1001"/>
        </w:numPr>
        <w:pStyle w:val="Compact"/>
      </w:pPr>
      <w:r>
        <w:t xml:space="preserve">Evaluation of corrosion resistance in external mechanical structures.</w:t>
      </w:r>
    </w:p>
    <w:p>
      <w:pPr>
        <w:pStyle w:val="FirstParagraph"/>
      </w:pPr>
      <w:r>
        <w:t xml:space="preserve">The Mechanical Engineer is responsible for ensuring that all data collection methods adhere to international standards while accounting for local regulatory requirements in the Ivory Coast.</w:t>
      </w:r>
    </w:p>
    <w:bookmarkEnd w:id="22"/>
    <w:bookmarkStart w:id="23" w:name="equipment-and-materials"/>
    <w:p>
      <w:pPr>
        <w:pStyle w:val="Heading2"/>
      </w:pPr>
      <w:r>
        <w:t xml:space="preserve">3. Equipment and Materials</w:t>
      </w:r>
    </w:p>
    <w:p>
      <w:pPr>
        <w:pStyle w:val="FirstParagraph"/>
      </w:pPr>
      <w:r>
        <w:t xml:space="preserve">The following equipment must be calibrated and verified prior to the commencement of the experiment in Abidjan: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Vibration Analyzer</w:t>
            </w:r>
          </w:p>
        </w:tc>
        <w:tc>
          <w:tcPr/>
          <w:p>
            <w:pPr>
              <w:pStyle w:val="Compact"/>
              <w:jc w:val="left"/>
            </w:pPr>
            <w:r>
              <w:t xml:space="preserve">Frequency range: 0-10 kHz</w:t>
            </w:r>
          </w:p>
        </w:tc>
        <w:tc>
          <w:tcPr/>
          <w:p>
            <w:pPr>
              <w:pStyle w:val="Compact"/>
              <w:jc w:val="left"/>
            </w:pPr>
            <w:r>
              <w:t xml:space="preserve">Monitor bearing health and alignment</w:t>
            </w:r>
          </w:p>
        </w:tc>
      </w:tr>
      <w:tr>
        <w:tc>
          <w:tcPr/>
          <w:p>
            <w:pPr>
              <w:pStyle w:val="Compact"/>
              <w:jc w:val="left"/>
            </w:pPr>
            <w:r>
              <w:t xml:space="preserve">Infrared Thermometer</w:t>
            </w:r>
          </w:p>
        </w:tc>
        <w:tc>
          <w:tcPr/>
          <w:p>
            <w:pPr>
              <w:pStyle w:val="Compact"/>
              <w:jc w:val="left"/>
            </w:pPr>
            <w:r>
              <w:t xml:space="preserve">Accuracy: ±1°C</w:t>
            </w:r>
          </w:p>
        </w:tc>
        <w:tc>
          <w:tcPr/>
          <w:p>
            <w:pPr>
              <w:pStyle w:val="Compact"/>
              <w:jc w:val="left"/>
            </w:pPr>
            <w:r>
              <w:t xml:space="preserve">Measure surface temperatures of components</w:t>
            </w:r>
          </w:p>
        </w:tc>
      </w:tr>
      <w:tr>
        <w:tc>
          <w:tcPr/>
          <w:p>
            <w:pPr>
              <w:pStyle w:val="Compact"/>
              <w:jc w:val="left"/>
            </w:pPr>
            <w:r>
              <w:t xml:space="preserve">Humidity Sensor</w:t>
            </w:r>
          </w:p>
        </w:tc>
        <w:tc>
          <w:tcPr/>
          <w:p>
            <w:pPr>
              <w:pStyle w:val="Compact"/>
              <w:jc w:val="left"/>
            </w:pPr>
            <w:r>
              <w:t xml:space="preserve">Range: 0-100% RH</w:t>
            </w:r>
          </w:p>
        </w:tc>
        <w:tc>
          <w:tcPr/>
          <w:p>
            <w:pPr>
              <w:pStyle w:val="Compact"/>
              <w:jc w:val="left"/>
            </w:pPr>
            <w:r>
              <w:t xml:space="preserve">Record ambient humidity levels in Abidjan</w:t>
            </w:r>
          </w:p>
        </w:tc>
      </w:tr>
      <w:tr>
        <w:tc>
          <w:tcPr/>
          <w:p>
            <w:pPr>
              <w:pStyle w:val="Compact"/>
              <w:jc w:val="left"/>
            </w:pPr>
            <w:r>
              <w:t xml:space="preserve">Oil Sampling Kit</w:t>
            </w:r>
          </w:p>
        </w:tc>
        <w:tc>
          <w:tcPr/>
          <w:p>
            <w:pPr>
              <w:pStyle w:val="Compact"/>
              <w:jc w:val="left"/>
            </w:pPr>
            <w:r>
              <w:t xml:space="preserve">ISO Cleanliness Code compliant</w:t>
            </w:r>
          </w:p>
        </w:tc>
        <w:tc>
          <w:tcPr/>
          <w:p>
            <w:pPr>
              <w:pStyle w:val="Compact"/>
              <w:jc w:val="left"/>
            </w:pPr>
            <w:r>
              <w:t xml:space="preserve">Collect lubricant samples for analysis</w:t>
            </w:r>
          </w:p>
        </w:tc>
      </w:tr>
      <w:tr>
        <w:tc>
          <w:tcPr/>
          <w:p>
            <w:pPr>
              <w:pStyle w:val="Compact"/>
              <w:jc w:val="left"/>
            </w:pPr>
            <w:r>
              <w:t xml:space="preserve">Corrosion Coupons</w:t>
            </w:r>
          </w:p>
        </w:tc>
        <w:tc>
          <w:tcPr/>
          <w:p>
            <w:pPr>
              <w:pStyle w:val="Compact"/>
              <w:jc w:val="left"/>
            </w:pPr>
            <w:r>
              <w:t xml:space="preserve">Stainless Steel 316L</w:t>
            </w:r>
          </w:p>
        </w:tc>
        <w:tc>
          <w:tcPr/>
          <w:p>
            <w:pPr>
              <w:pStyle w:val="Compact"/>
              <w:jc w:val="left"/>
            </w:pPr>
            <w:r>
              <w:t xml:space="preserve">Assess material degradation over time</w:t>
            </w:r>
          </w:p>
        </w:tc>
      </w:tr>
    </w:tbl>
    <w:bookmarkEnd w:id="23"/>
    <w:bookmarkStart w:id="27" w:name="methodology"/>
    <w:p>
      <w:pPr>
        <w:pStyle w:val="Heading2"/>
      </w:pPr>
      <w:r>
        <w:t xml:space="preserve">4. Methodology</w:t>
      </w:r>
    </w:p>
    <w:bookmarkStart w:id="24" w:name="pre-experiment-preparation"/>
    <w:p>
      <w:pPr>
        <w:pStyle w:val="Heading3"/>
      </w:pPr>
      <w:r>
        <w:t xml:space="preserve">4.1 Pre-Experiment Preparation</w:t>
      </w:r>
    </w:p>
    <w:p>
      <w:pPr>
        <w:pStyle w:val="FirstParagraph"/>
      </w:pPr>
      <w:r>
        <w:t xml:space="preserve">The Mechanical Engineer must conduct a preliminary site survey at the facility in Abidjan to identify potential hazards and ensure compliance with local safety regulations. All equipment should be acclimatized to the ambient temperature for at least 24 hours before use to prevent measurement errors due to thermal shock.</w:t>
      </w:r>
    </w:p>
    <w:bookmarkEnd w:id="24"/>
    <w:bookmarkStart w:id="25" w:name="data-collection-procedures"/>
    <w:p>
      <w:pPr>
        <w:pStyle w:val="Heading3"/>
      </w:pPr>
      <w:r>
        <w:t xml:space="preserve">4.2 Data Collection Procedures</w:t>
      </w:r>
    </w:p>
    <w:p>
      <w:pPr>
        <w:pStyle w:val="FirstParagraph"/>
      </w:pPr>
      <w:r>
        <w:t xml:space="preserve">Data collection will occur over a period of 30 days, with measurements taken at regular intervals. The Mechanical Engineer will record vibration levels at designated points on the machinery every 4 hours. Thermal imaging will be performed daily during peak operating hours to capture maximum heat stress. Lubricant samples will be collected weekly and sent to a certified laboratory in Abidjan for analysis.</w:t>
      </w:r>
    </w:p>
    <w:bookmarkEnd w:id="25"/>
    <w:bookmarkStart w:id="26" w:name="environmental-monitoring"/>
    <w:p>
      <w:pPr>
        <w:pStyle w:val="Heading3"/>
      </w:pPr>
      <w:r>
        <w:t xml:space="preserve">4.3 Environmental Monitoring</w:t>
      </w:r>
    </w:p>
    <w:p>
      <w:pPr>
        <w:pStyle w:val="FirstParagraph"/>
      </w:pPr>
      <w:r>
        <w:t xml:space="preserve">Continuous monitoring of environmental conditions is critical due to the tropical climate of the Ivory Coast. The Mechanical Engineer will log ambient temperature, humidity, and wind speed every hour to correlate these variables with machinery performance metrics.</w:t>
      </w:r>
    </w:p>
    <w:bookmarkEnd w:id="26"/>
    <w:bookmarkEnd w:id="27"/>
    <w:bookmarkStart w:id="28" w:name="safety-and-risk-management"/>
    <w:p>
      <w:pPr>
        <w:pStyle w:val="Heading2"/>
      </w:pPr>
      <w:r>
        <w:t xml:space="preserve">5. Safety and Risk Management</w:t>
      </w:r>
    </w:p>
    <w:p>
      <w:pPr>
        <w:pStyle w:val="FirstParagraph"/>
      </w:pPr>
      <w:r>
        <w:t xml:space="preserve">Safety is paramount during the execution of this Experiment Protocol. The Mechanical Engineer must adhere to the following guidelines:</w:t>
      </w:r>
    </w:p>
    <w:p>
      <w:pPr>
        <w:numPr>
          <w:ilvl w:val="0"/>
          <w:numId w:val="1002"/>
        </w:numPr>
        <w:pStyle w:val="Compact"/>
      </w:pPr>
      <w:r>
        <w:t xml:space="preserve">Wear appropriate personal protective equipment (PPE), including heat-resistant gloves and safety goggles.</w:t>
      </w:r>
    </w:p>
    <w:p>
      <w:pPr>
        <w:numPr>
          <w:ilvl w:val="0"/>
          <w:numId w:val="1002"/>
        </w:numPr>
        <w:pStyle w:val="Compact"/>
      </w:pPr>
      <w:r>
        <w:t xml:space="preserve">Ensure all machinery is properly locked out and tagged out before conducting close-range inspections.</w:t>
      </w:r>
    </w:p>
    <w:p>
      <w:pPr>
        <w:numPr>
          <w:ilvl w:val="0"/>
          <w:numId w:val="1002"/>
        </w:numPr>
        <w:pStyle w:val="Compact"/>
      </w:pPr>
      <w:r>
        <w:t xml:space="preserve">Be aware of the risk of heat exhaustion due to the high temperatures in Abidjan and take regular breaks in shaded areas.</w:t>
      </w:r>
    </w:p>
    <w:p>
      <w:pPr>
        <w:numPr>
          <w:ilvl w:val="0"/>
          <w:numId w:val="1002"/>
        </w:numPr>
        <w:pStyle w:val="Compact"/>
      </w:pPr>
      <w:r>
        <w:t xml:space="preserve">Follow local emergency procedures and maintain communication with site personnel at all times.</w:t>
      </w:r>
    </w:p>
    <w:bookmarkEnd w:id="28"/>
    <w:bookmarkStart w:id="29" w:name="data-analysis-and-reporting"/>
    <w:p>
      <w:pPr>
        <w:pStyle w:val="Heading2"/>
      </w:pPr>
      <w:r>
        <w:t xml:space="preserve">6. Data Analysis and Reporting</w:t>
      </w:r>
    </w:p>
    <w:p>
      <w:pPr>
        <w:pStyle w:val="FirstParagraph"/>
      </w:pPr>
      <w:r>
        <w:t xml:space="preserve">Upon completion of the data collection phase, the Mechanical Engineer will analyze the results to identify trends and anomalies. The analysis will focus on the relationship between environmental conditions in Abidjan and machinery performance. A comprehensive report will be prepared, detailing findings, recommendations for maintenance improvements, and potential design modifications to enhance durability in the Ivory Coast climate.</w:t>
      </w:r>
    </w:p>
    <w:bookmarkEnd w:id="29"/>
    <w:bookmarkStart w:id="30" w:name="conclusion"/>
    <w:p>
      <w:pPr>
        <w:pStyle w:val="Heading2"/>
      </w:pPr>
      <w:r>
        <w:t xml:space="preserve">7. Conclusion</w:t>
      </w:r>
    </w:p>
    <w:p>
      <w:pPr>
        <w:pStyle w:val="FirstParagraph"/>
      </w:pPr>
      <w:r>
        <w:t xml:space="preserve">This Experiment Protocol provides a structured approach for the Mechanical Engineer to assess the performance of industrial machinery in the challenging environment of Abidjan, Ivory Coast. By following these guidelines, the engineer will generate valuable insights that contribute to improved operational efficiency and longevity of mechanical systems in the region.</w:t>
      </w:r>
    </w:p>
    <w:bookmarkEnd w:id="30"/>
    <w:p>
      <w:pPr>
        <w:pStyle w:val="BodyText"/>
      </w:pPr>
      <w:r>
        <w:rPr>
          <w:bCs/>
          <w:b/>
        </w:rPr>
        <w:t xml:space="preserve">Prepared by:</w:t>
      </w:r>
    </w:p>
    <w:p>
      <w:pPr>
        <w:pStyle w:val="BodyText"/>
      </w:pPr>
      <w:r>
        <w:t xml:space="preserve">__________________________</w:t>
      </w:r>
    </w:p>
    <w:p>
      <w:pPr>
        <w:pStyle w:val="BodyText"/>
      </w:pPr>
      <w:r>
        <w:t xml:space="preserve">Mechanical Engineer</w:t>
      </w:r>
    </w:p>
    <w:p>
      <w:pPr>
        <w:pStyle w:val="BodyText"/>
      </w:pPr>
      <w:r>
        <w:rPr>
          <w:bCs/>
          <w:b/>
        </w:rPr>
        <w:t xml:space="preserve">Approved by:</w:t>
      </w:r>
    </w:p>
    <w:p>
      <w:pPr>
        <w:pStyle w:val="BodyText"/>
      </w:pPr>
      <w:r>
        <w:t xml:space="preserve">__________________________</w:t>
      </w:r>
    </w:p>
    <w:p>
      <w:pPr>
        <w:pStyle w:val="BodyText"/>
      </w:pPr>
      <w:r>
        <w:t xml:space="preserve">Project Manager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 - Ivory Coast Abidjan</dc:title>
  <dc:creator/>
  <dc:language>en</dc:language>
  <cp:keywords/>
  <dcterms:created xsi:type="dcterms:W3CDTF">2026-10-10T02:27:21Z</dcterms:created>
  <dcterms:modified xsi:type="dcterms:W3CDTF">2026-10-10T02:27:21Z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