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Kazakhstan</w:t>
      </w:r>
      <w:r>
        <w:t xml:space="preserve"> </w:t>
      </w:r>
      <w:r>
        <w:t xml:space="preserve">Almaty</w:t>
      </w:r>
    </w:p>
    <w:bookmarkStart w:id="20" w:name="experiment-protocol"/>
    <w:p>
      <w:pPr>
        <w:pStyle w:val="Heading1"/>
      </w:pPr>
      <w:r>
        <w:t xml:space="preserve">Experiment Protocol</w:t>
      </w:r>
    </w:p>
    <w:p>
      <w:pPr>
        <w:pStyle w:val="FirstParagraph"/>
      </w:pPr>
      <w:r>
        <w:rPr>
          <w:bCs/>
          <w:b/>
        </w:rPr>
        <w:t xml:space="preserve">Subject:</w:t>
      </w:r>
      <w:r>
        <w:t xml:space="preserve"> </w:t>
      </w:r>
      <w:r>
        <w:t xml:space="preserve">Structural Integrity and Thermal Performance Analysis of Heavy-Duty Mechanical Components</w:t>
      </w:r>
    </w:p>
    <w:p>
      <w:pPr>
        <w:pStyle w:val="BodyText"/>
      </w:pPr>
      <w:r>
        <w:rPr>
          <w:bCs/>
          <w:b/>
        </w:rPr>
        <w:t xml:space="preserve">Location:</w:t>
      </w:r>
      <w:r>
        <w:t xml:space="preserve"> </w:t>
      </w:r>
      <w:r>
        <w:t xml:space="preserve">Almaty, Kazakhstan</w:t>
      </w:r>
    </w:p>
    <w:p>
      <w:pPr>
        <w:pStyle w:val="BodyText"/>
      </w:pPr>
      <w:r>
        <w:rPr>
          <w:bCs/>
          <w:b/>
        </w:rPr>
        <w:t xml:space="preserve">Lead Investigator:</w:t>
      </w:r>
      <w:r>
        <w:t xml:space="preserve"> </w:t>
      </w:r>
      <w:r>
        <w:t xml:space="preserve">Senior Mechanical Engineer</w:t>
      </w:r>
    </w:p>
    <w:p>
      <w:pPr>
        <w:pStyle w:val="BodyText"/>
      </w:pPr>
      <w:r>
        <w:rPr>
          <w:bCs/>
          <w:b/>
        </w:rPr>
        <w:t xml:space="preserve">Date:</w:t>
      </w:r>
      <w:r>
        <w:t xml:space="preserve"> </w:t>
      </w:r>
      <w:r>
        <w:t xml:space="preserve">October 24, 2023</w:t>
      </w:r>
    </w:p>
    <w:p>
      <w:pPr>
        <w:pStyle w:val="BodyText"/>
      </w:pPr>
      <w:r>
        <w:rPr>
          <w:bCs/>
          <w:b/>
        </w:rPr>
        <w:t xml:space="preserve">Protocol ID:</w:t>
      </w:r>
      <w:r>
        <w:t xml:space="preserve"> </w:t>
      </w:r>
      <w:r>
        <w:t xml:space="preserve">ME-ALM-2023-042</w:t>
      </w:r>
    </w:p>
    <w:bookmarkEnd w:id="20"/>
    <w:bookmarkStart w:id="21" w:name="introduction-and-objective"/>
    <w:p>
      <w:pPr>
        <w:pStyle w:val="Heading2"/>
      </w:pPr>
      <w:r>
        <w:t xml:space="preserve">1. Introduction and Objective</w:t>
      </w:r>
    </w:p>
    <w:p>
      <w:pPr>
        <w:pStyle w:val="FirstParagraph"/>
      </w:pPr>
      <w:r>
        <w:t xml:space="preserve">This Experiment Protocol outlines the rigorous testing procedures required for the evaluation of mechanical components intended for industrial application within the Almaty region of Kazakhstan. The primary objective is to assess the durability, thermal resistance, and structural integrity of high-stress mechanical assemblies under conditions that simulate the specific environmental and operational challenges found in Almaty's industrial sector.</w:t>
      </w:r>
    </w:p>
    <w:p>
      <w:pPr>
        <w:pStyle w:val="BodyText"/>
      </w:pPr>
      <w:r>
        <w:t xml:space="preserve">As a Mechanical Engineer operating in this jurisdiction, it is imperative to ensure that all tested components comply with both international engineering standards and the specific regulatory frameworks of Kazakhstan. The unique geographical position of Almaty, situated in a seismic zone with significant temperature fluctuations between seasons, necessitates a specialized approach to mechanical testing. This protocol ensures that the engineering solutions provided are robust, safe, and efficient for local deployment.</w:t>
      </w:r>
    </w:p>
    <w:bookmarkEnd w:id="21"/>
    <w:bookmarkStart w:id="22" w:name="scope-and-applicability"/>
    <w:p>
      <w:pPr>
        <w:pStyle w:val="Heading2"/>
      </w:pPr>
      <w:r>
        <w:t xml:space="preserve">2. Scope and Applicability</w:t>
      </w:r>
    </w:p>
    <w:p>
      <w:pPr>
        <w:pStyle w:val="FirstParagraph"/>
      </w:pPr>
      <w:r>
        <w:t xml:space="preserve">This protocol applies to all mechanical systems, including but not limited to hydraulic actuators, gearboxes, and heat exchangers, designed for use in manufacturing and energy facilities in Kazakhstan Almaty. The scope includes material selection validation, stress testing, and thermal cycle analysis. The Mechanical Engineer responsible for this experiment must ensure that all data collected is traceable and that all safety protocols are strictly adhered to throughout the duration of the testing phase.</w:t>
      </w:r>
    </w:p>
    <w:bookmarkEnd w:id="22"/>
    <w:bookmarkStart w:id="23" w:name="environmental-considerations-for-almaty"/>
    <w:p>
      <w:pPr>
        <w:pStyle w:val="Heading2"/>
      </w:pPr>
      <w:r>
        <w:t xml:space="preserve">3. Environmental Considerations for Almaty</w:t>
      </w:r>
    </w:p>
    <w:p>
      <w:pPr>
        <w:pStyle w:val="FirstParagraph"/>
      </w:pPr>
      <w:r>
        <w:t xml:space="preserve">The testing parameters are specifically calibrated to reflect the environmental realities of Almaty. The Mechanical Engineer must account for the following factors during the experiment design:</w:t>
      </w:r>
    </w:p>
    <w:p>
      <w:pPr>
        <w:numPr>
          <w:ilvl w:val="0"/>
          <w:numId w:val="1001"/>
        </w:numPr>
        <w:pStyle w:val="Compact"/>
      </w:pPr>
      <w:r>
        <w:rPr>
          <w:bCs/>
          <w:b/>
        </w:rPr>
        <w:t xml:space="preserve">Temperature Variance:</w:t>
      </w:r>
      <w:r>
        <w:t xml:space="preserve"> </w:t>
      </w:r>
      <w:r>
        <w:t xml:space="preserve">Components must withstand extreme cold in winter (down to -20°C) and high heat in summer (up to +35°C). The thermal shock testing will simulate rapid transitions between these extremes.</w:t>
      </w:r>
    </w:p>
    <w:p>
      <w:pPr>
        <w:numPr>
          <w:ilvl w:val="0"/>
          <w:numId w:val="1001"/>
        </w:numPr>
        <w:pStyle w:val="Compact"/>
      </w:pPr>
      <w:r>
        <w:rPr>
          <w:bCs/>
          <w:b/>
        </w:rPr>
        <w:t xml:space="preserve">Seismic Activity:</w:t>
      </w:r>
      <w:r>
        <w:t xml:space="preserve"> </w:t>
      </w:r>
      <w:r>
        <w:t xml:space="preserve">Given the tectonic activity in the region, vibration and shock tests will include parameters that simulate seismic events to ensure structural stability.</w:t>
      </w:r>
    </w:p>
    <w:p>
      <w:pPr>
        <w:numPr>
          <w:ilvl w:val="0"/>
          <w:numId w:val="1001"/>
        </w:numPr>
        <w:pStyle w:val="Compact"/>
      </w:pPr>
      <w:r>
        <w:rPr>
          <w:bCs/>
          <w:b/>
        </w:rPr>
        <w:t xml:space="preserve">Altitude Effects:</w:t>
      </w:r>
      <w:r>
        <w:t xml:space="preserve"> </w:t>
      </w:r>
      <w:r>
        <w:t xml:space="preserve">Almaty's elevation affects air density and cooling efficiency. The Mechanical Engineer must adjust cooling system performance metrics accordingly.</w:t>
      </w:r>
    </w:p>
    <w:bookmarkEnd w:id="23"/>
    <w:bookmarkStart w:id="26" w:name="methodology"/>
    <w:p>
      <w:pPr>
        <w:pStyle w:val="Heading2"/>
      </w:pPr>
      <w:r>
        <w:t xml:space="preserve">4. Methodology</w:t>
      </w:r>
    </w:p>
    <w:bookmarkStart w:id="24" w:name="sample-preparation"/>
    <w:p>
      <w:pPr>
        <w:pStyle w:val="Heading3"/>
      </w:pPr>
      <w:r>
        <w:t xml:space="preserve">4.1. Sample Preparation</w:t>
      </w:r>
    </w:p>
    <w:p>
      <w:pPr>
        <w:pStyle w:val="FirstParagraph"/>
      </w:pPr>
      <w:r>
        <w:t xml:space="preserve">Three distinct prototypes of the mechanical component will be prepared. Each prototype will be inspected by the Mechanical Engineer to ensure dimensional accuracy and material consistency prior to testing. All materials must meet the chemical composition standards required for industrial use in Kazakhstan.</w:t>
      </w:r>
    </w:p>
    <w:bookmarkEnd w:id="24"/>
    <w:bookmarkStart w:id="25" w:name="testing-procedures"/>
    <w:p>
      <w:pPr>
        <w:pStyle w:val="Heading3"/>
      </w:pPr>
      <w:r>
        <w:t xml:space="preserve">4.2. Testing Procedures</w:t>
      </w:r>
    </w:p>
    <w:p>
      <w:pPr>
        <w:pStyle w:val="FirstParagraph"/>
      </w:pPr>
      <w:r>
        <w:t xml:space="preserve">The experiment will be conducted in three phases:</w:t>
      </w:r>
    </w:p>
    <w:p>
      <w:pPr>
        <w:numPr>
          <w:ilvl w:val="0"/>
          <w:numId w:val="1002"/>
        </w:numPr>
        <w:pStyle w:val="Compact"/>
      </w:pPr>
      <w:r>
        <w:rPr>
          <w:bCs/>
          <w:b/>
        </w:rPr>
        <w:t xml:space="preserve">Static Load Testing:</w:t>
      </w:r>
      <w:r>
        <w:t xml:space="preserve"> </w:t>
      </w:r>
      <w:r>
        <w:t xml:space="preserve">The component will be subjected to increasing static loads until failure or maximum design limit is reached. This determines the yield strength and ultimate tensile strength.</w:t>
      </w:r>
    </w:p>
    <w:p>
      <w:pPr>
        <w:numPr>
          <w:ilvl w:val="0"/>
          <w:numId w:val="1002"/>
        </w:numPr>
        <w:pStyle w:val="Compact"/>
      </w:pPr>
      <w:r>
        <w:rPr>
          <w:bCs/>
          <w:b/>
        </w:rPr>
        <w:t xml:space="preserve">Thermal Cycling:</w:t>
      </w:r>
      <w:r>
        <w:t xml:space="preserve"> </w:t>
      </w:r>
      <w:r>
        <w:t xml:space="preserve">The component will undergo 500 cycles of temperature variation, ranging from -25°C to +40°C, to evaluate thermal fatigue and expansion coefficients.</w:t>
      </w:r>
    </w:p>
    <w:p>
      <w:pPr>
        <w:numPr>
          <w:ilvl w:val="0"/>
          <w:numId w:val="1002"/>
        </w:numPr>
        <w:pStyle w:val="Compact"/>
      </w:pPr>
      <w:r>
        <w:rPr>
          <w:bCs/>
          <w:b/>
        </w:rPr>
        <w:t xml:space="preserve">Vibration Analysis:</w:t>
      </w:r>
      <w:r>
        <w:t xml:space="preserve"> </w:t>
      </w:r>
      <w:r>
        <w:t xml:space="preserve">Using a shaker table, the component will be exposed to frequencies typical of heavy machinery and seismic activity in Almaty to detect resonance points and potential fatigue cracks.</w:t>
      </w:r>
    </w:p>
    <w:bookmarkEnd w:id="25"/>
    <w:bookmarkEnd w:id="26"/>
    <w:bookmarkStart w:id="27" w:name="equipment-and-instrumentation"/>
    <w:p>
      <w:pPr>
        <w:pStyle w:val="Heading2"/>
      </w:pPr>
      <w:r>
        <w:t xml:space="preserve">5. Equipment and Instrumentation</w:t>
      </w:r>
    </w:p>
    <w:p>
      <w:pPr>
        <w:pStyle w:val="FirstParagraph"/>
      </w:pPr>
      <w:r>
        <w:t xml:space="preserve">The following equipment will be utilized by the Mechanical Engineer to ensure precise data collection: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Equipment Name</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Universal Testing Machine</w:t>
            </w:r>
          </w:p>
        </w:tc>
        <w:tc>
          <w:tcPr/>
          <w:p>
            <w:pPr>
              <w:pStyle w:val="Compact"/>
              <w:jc w:val="left"/>
            </w:pPr>
            <w:r>
              <w:t xml:space="preserve">Capacity: 500 kN</w:t>
            </w:r>
          </w:p>
        </w:tc>
        <w:tc>
          <w:tcPr/>
          <w:p>
            <w:pPr>
              <w:pStyle w:val="Compact"/>
              <w:jc w:val="left"/>
            </w:pPr>
            <w:r>
              <w:t xml:space="preserve">Static load application and measurement</w:t>
            </w:r>
          </w:p>
        </w:tc>
      </w:tr>
      <w:tr>
        <w:tc>
          <w:tcPr/>
          <w:p>
            <w:pPr>
              <w:pStyle w:val="Compact"/>
              <w:jc w:val="left"/>
            </w:pPr>
            <w:r>
              <w:t xml:space="preserve">Environmental Chamber</w:t>
            </w:r>
          </w:p>
        </w:tc>
        <w:tc>
          <w:tcPr/>
          <w:p>
            <w:pPr>
              <w:pStyle w:val="Compact"/>
              <w:jc w:val="left"/>
            </w:pPr>
            <w:r>
              <w:t xml:space="preserve">Range: -40°C to +80°C</w:t>
            </w:r>
          </w:p>
        </w:tc>
        <w:tc>
          <w:tcPr/>
          <w:p>
            <w:pPr>
              <w:pStyle w:val="Compact"/>
              <w:jc w:val="left"/>
            </w:pPr>
            <w:r>
              <w:t xml:space="preserve">Simulating Almaty climate conditions</w:t>
            </w:r>
          </w:p>
        </w:tc>
      </w:tr>
      <w:tr>
        <w:tc>
          <w:tcPr/>
          <w:p>
            <w:pPr>
              <w:pStyle w:val="Compact"/>
              <w:jc w:val="left"/>
            </w:pPr>
            <w:r>
              <w:t xml:space="preserve">Strain Gauges</w:t>
            </w:r>
          </w:p>
        </w:tc>
        <w:tc>
          <w:tcPr/>
          <w:p>
            <w:pPr>
              <w:pStyle w:val="Compact"/>
              <w:jc w:val="left"/>
            </w:pPr>
            <w:r>
              <w:t xml:space="preserve">High-precision foil type</w:t>
            </w:r>
          </w:p>
        </w:tc>
        <w:tc>
          <w:tcPr/>
          <w:p>
            <w:pPr>
              <w:pStyle w:val="Compact"/>
              <w:jc w:val="left"/>
            </w:pPr>
            <w:r>
              <w:t xml:space="preserve">Measuring deformation under load</w:t>
            </w:r>
          </w:p>
        </w:tc>
      </w:tr>
      <w:tr>
        <w:tc>
          <w:tcPr/>
          <w:p>
            <w:pPr>
              <w:pStyle w:val="Compact"/>
              <w:jc w:val="left"/>
            </w:pPr>
            <w:r>
              <w:t xml:space="preserve">Thermocouples</w:t>
            </w:r>
          </w:p>
        </w:tc>
        <w:tc>
          <w:tcPr/>
          <w:p>
            <w:pPr>
              <w:pStyle w:val="Compact"/>
              <w:jc w:val="left"/>
            </w:pPr>
            <w:r>
              <w:t xml:space="preserve">Type K</w:t>
            </w:r>
          </w:p>
        </w:tc>
        <w:tc>
          <w:tcPr/>
          <w:p>
            <w:pPr>
              <w:pStyle w:val="Compact"/>
              <w:jc w:val="left"/>
            </w:pPr>
            <w:r>
              <w:t xml:space="preserve">Monitoring internal temperature gradients</w:t>
            </w:r>
          </w:p>
        </w:tc>
      </w:tr>
    </w:tbl>
    <w:bookmarkEnd w:id="27"/>
    <w:bookmarkStart w:id="28" w:name="safety-protocols"/>
    <w:p>
      <w:pPr>
        <w:pStyle w:val="Heading2"/>
      </w:pPr>
      <w:r>
        <w:t xml:space="preserve">6. Safety Protocols</w:t>
      </w:r>
    </w:p>
    <w:p>
      <w:pPr>
        <w:pStyle w:val="FirstParagraph"/>
      </w:pPr>
      <w:r>
        <w:t xml:space="preserve">Safety is paramount in this Experiment Protocol. The Mechanical Engineer must enforce the following measures:</w:t>
      </w:r>
    </w:p>
    <w:p>
      <w:pPr>
        <w:numPr>
          <w:ilvl w:val="0"/>
          <w:numId w:val="1003"/>
        </w:numPr>
        <w:pStyle w:val="Compact"/>
      </w:pPr>
      <w:r>
        <w:t xml:space="preserve">All personnel must wear appropriate Personal Protective Equipment (PPE), including safety glasses, steel-toed boots, and hearing protection.</w:t>
      </w:r>
    </w:p>
    <w:p>
      <w:pPr>
        <w:numPr>
          <w:ilvl w:val="0"/>
          <w:numId w:val="1003"/>
        </w:numPr>
        <w:pStyle w:val="Compact"/>
      </w:pPr>
      <w:r>
        <w:t xml:space="preserve">Emergency stop buttons must be accessible at all times during high-load testing.</w:t>
      </w:r>
    </w:p>
    <w:p>
      <w:pPr>
        <w:numPr>
          <w:ilvl w:val="0"/>
          <w:numId w:val="1003"/>
        </w:numPr>
        <w:pStyle w:val="Compact"/>
      </w:pPr>
      <w:r>
        <w:t xml:space="preserve">In the event of a component failure, the testing area must be evacuated immediately to prevent injury from flying debris.</w:t>
      </w:r>
    </w:p>
    <w:p>
      <w:pPr>
        <w:numPr>
          <w:ilvl w:val="0"/>
          <w:numId w:val="1003"/>
        </w:numPr>
        <w:pStyle w:val="Compact"/>
      </w:pPr>
      <w:r>
        <w:t xml:space="preserve">Compliance with local safety regulations in Kazakhstan Almaty regarding industrial testing facilities is mandatory.</w:t>
      </w:r>
    </w:p>
    <w:bookmarkEnd w:id="28"/>
    <w:bookmarkStart w:id="29" w:name="data-analysis-and-reporting"/>
    <w:p>
      <w:pPr>
        <w:pStyle w:val="Heading2"/>
      </w:pPr>
      <w:r>
        <w:t xml:space="preserve">7. Data Analysis and Reporting</w:t>
      </w:r>
    </w:p>
    <w:p>
      <w:pPr>
        <w:pStyle w:val="FirstParagraph"/>
      </w:pPr>
      <w:r>
        <w:t xml:space="preserve">Upon completion of the tests, the Mechanical Engineer will compile all data into a comprehensive report. This report will include:</w:t>
      </w:r>
    </w:p>
    <w:p>
      <w:pPr>
        <w:numPr>
          <w:ilvl w:val="0"/>
          <w:numId w:val="1004"/>
        </w:numPr>
        <w:pStyle w:val="Compact"/>
      </w:pPr>
      <w:r>
        <w:t xml:space="preserve">Graphical representations of stress-strain curves.</w:t>
      </w:r>
    </w:p>
    <w:p>
      <w:pPr>
        <w:numPr>
          <w:ilvl w:val="0"/>
          <w:numId w:val="1004"/>
        </w:numPr>
        <w:pStyle w:val="Compact"/>
      </w:pPr>
      <w:r>
        <w:t xml:space="preserve">Analysis of thermal expansion and contraction rates.</w:t>
      </w:r>
    </w:p>
    <w:p>
      <w:pPr>
        <w:numPr>
          <w:ilvl w:val="0"/>
          <w:numId w:val="1004"/>
        </w:numPr>
        <w:pStyle w:val="Compact"/>
      </w:pPr>
      <w:r>
        <w:t xml:space="preserve">Identification of any failure modes observed during vibration testing.</w:t>
      </w:r>
    </w:p>
    <w:p>
      <w:pPr>
        <w:numPr>
          <w:ilvl w:val="0"/>
          <w:numId w:val="1004"/>
        </w:numPr>
        <w:pStyle w:val="Compact"/>
      </w:pPr>
      <w:r>
        <w:t xml:space="preserve">Recommendations for design improvements based on the specific environmental conditions of Almaty.</w:t>
      </w:r>
    </w:p>
    <w:p>
      <w:pPr>
        <w:pStyle w:val="FirstParagraph"/>
      </w:pPr>
      <w:r>
        <w:t xml:space="preserve">The final report will serve as the basis for certification and approval for the mechanical components to be deployed in industrial projects within the region.</w:t>
      </w:r>
    </w:p>
    <w:bookmarkEnd w:id="29"/>
    <w:bookmarkStart w:id="30" w:name="conclusion"/>
    <w:p>
      <w:pPr>
        <w:pStyle w:val="Heading2"/>
      </w:pPr>
      <w:r>
        <w:t xml:space="preserve">8. Conclusion</w:t>
      </w:r>
    </w:p>
    <w:p>
      <w:pPr>
        <w:pStyle w:val="FirstParagraph"/>
      </w:pPr>
      <w:r>
        <w:t xml:space="preserve">This Experiment Protocol provides a structured and scientifically sound approach to evaluating mechanical components for use in Kazakhstan Almaty. By adhering to these guidelines, the Mechanical Engineer ensures that the resulting products are not only technically superior but also perfectly adapted to the local environment and regulatory landscape. The success of this experiment is critical for maintaining high standards of engineering excellence in the region.</w:t>
      </w:r>
    </w:p>
    <w:bookmarkEnd w:id="30"/>
    <w:p>
      <w:pPr>
        <w:pStyle w:val="BodyText"/>
      </w:pPr>
      <w:r>
        <w:rPr>
          <w:bCs/>
          <w:b/>
        </w:rPr>
        <w:t xml:space="preserve">Lead Mechanical Engineer Signature:</w:t>
      </w:r>
    </w:p>
    <w:p>
      <w:pPr>
        <w:pStyle w:val="BodyText"/>
      </w:pPr>
      <w:r>
        <w:t xml:space="preserve">__________________________</w:t>
      </w:r>
    </w:p>
    <w:p>
      <w:pPr>
        <w:pStyle w:val="BodyText"/>
      </w:pPr>
      <w:r>
        <w:t xml:space="preserve">Date: ______________</w:t>
      </w:r>
    </w:p>
    <w:p>
      <w:pPr>
        <w:pStyle w:val="BodyText"/>
      </w:pPr>
      <w:r>
        <w:rPr>
          <w:bCs/>
          <w:b/>
        </w:rPr>
        <w:t xml:space="preserve">Project Manager Signature:</w:t>
      </w:r>
    </w:p>
    <w:p>
      <w:pPr>
        <w:pStyle w:val="BodyText"/>
      </w:pPr>
      <w:r>
        <w:t xml:space="preserve">__________________________</w:t>
      </w:r>
    </w:p>
    <w:p>
      <w:pPr>
        <w:pStyle w:val="BodyText"/>
      </w:pPr>
      <w:r>
        <w:t xml:space="preserve">Date: 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Kazakhstan Almaty</dc:title>
  <dc:creator/>
  <dc:language>en</dc:language>
  <cp:keywords/>
  <dcterms:created xsi:type="dcterms:W3CDTF">2026-10-10T04:01:22Z</dcterms:created>
  <dcterms:modified xsi:type="dcterms:W3CDTF">2026-10-10T04:01:22Z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