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Peru</w:t>
      </w:r>
      <w:r>
        <w:t xml:space="preserve"> </w:t>
      </w:r>
      <w:r>
        <w:t xml:space="preserve">Lima</w:t>
      </w:r>
    </w:p>
    <w:bookmarkStart w:id="20" w:name="experiment-protocol-mechanical-engineer"/>
    <w:p>
      <w:pPr>
        <w:pStyle w:val="Heading1"/>
      </w:pPr>
      <w:r>
        <w:t xml:space="preserve">Experiment Protocol: Mechanical Engineer</w:t>
      </w:r>
    </w:p>
    <w:p>
      <w:pPr>
        <w:pStyle w:val="FirstParagraph"/>
      </w:pPr>
      <w:r>
        <w:rPr>
          <w:bCs/>
          <w:b/>
        </w:rPr>
        <w:t xml:space="preserve">Location:</w:t>
      </w:r>
      <w:r>
        <w:t xml:space="preserve"> </w:t>
      </w:r>
      <w:r>
        <w:t xml:space="preserve">Peru Lima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[Name of Mechanical Engineer]</w:t>
      </w:r>
    </w:p>
    <w:p>
      <w:pPr>
        <w:pStyle w:val="BodyText"/>
      </w:pPr>
      <w:r>
        <w:rPr>
          <w:bCs/>
          <w:b/>
        </w:rPr>
        <w:t xml:space="preserve">Organization:</w:t>
      </w:r>
      <w:r>
        <w:t xml:space="preserve"> </w:t>
      </w:r>
      <w:r>
        <w:t xml:space="preserve">[Name of Institution or Company]</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mechanical engineering experiments in Peru Lima. The protocol is designed to ensure consistency, safety, and accuracy in experimental processes while adhering to local regulations and international standards. It is intended for use by mechanical engineers, researchers, and technicians working in laboratories, industrial facilities, or academic institutions in Lima, Peru.</w:t>
      </w:r>
    </w:p>
    <w:p>
      <w:pPr>
        <w:pStyle w:val="BodyText"/>
      </w:pPr>
      <w:r>
        <w:t xml:space="preserve">The primary goal of this document is to provide a structured framework for planning, executing, and documenting experiments related to mechanical systems, materials, and processes. By following this protocol, engineers can achieve reliable results, minimize risks, and contribute to advancements in mechanical engineering within the region.</w:t>
      </w:r>
    </w:p>
    <w:bookmarkEnd w:id="21"/>
    <w:bookmarkStart w:id="22" w:name="objectives"/>
    <w:p>
      <w:pPr>
        <w:pStyle w:val="Heading2"/>
      </w:pPr>
      <w:r>
        <w:t xml:space="preserve">2. Objectives</w:t>
      </w:r>
    </w:p>
    <w:p>
      <w:pPr>
        <w:pStyle w:val="FirstParagraph"/>
      </w:pPr>
      <w:r>
        <w:t xml:space="preserve">The objectives of this Experiment Protocol are as follows:</w:t>
      </w:r>
    </w:p>
    <w:p>
      <w:pPr>
        <w:numPr>
          <w:ilvl w:val="0"/>
          <w:numId w:val="1001"/>
        </w:numPr>
        <w:pStyle w:val="Compact"/>
      </w:pPr>
      <w:r>
        <w:t xml:space="preserve">To define clear guidelines for conducting mechanical engineering experiments in Peru Lima.</w:t>
      </w:r>
    </w:p>
    <w:p>
      <w:pPr>
        <w:numPr>
          <w:ilvl w:val="0"/>
          <w:numId w:val="1001"/>
        </w:numPr>
        <w:pStyle w:val="Compact"/>
      </w:pPr>
      <w:r>
        <w:t xml:space="preserve">To ensure compliance with safety standards and environmental regulations specific to the region.</w:t>
      </w:r>
    </w:p>
    <w:p>
      <w:pPr>
        <w:numPr>
          <w:ilvl w:val="0"/>
          <w:numId w:val="1001"/>
        </w:numPr>
        <w:pStyle w:val="Compact"/>
      </w:pPr>
      <w:r>
        <w:t xml:space="preserve">To promote reproducibility and accuracy in experimental outcomes.</w:t>
      </w:r>
    </w:p>
    <w:p>
      <w:pPr>
        <w:numPr>
          <w:ilvl w:val="0"/>
          <w:numId w:val="1001"/>
        </w:numPr>
        <w:pStyle w:val="Compact"/>
      </w:pPr>
      <w:r>
        <w:t xml:space="preserve">To facilitate collaboration among mechanical engineers, researchers, and stakeholders in Lima.</w:t>
      </w:r>
    </w:p>
    <w:p>
      <w:pPr>
        <w:numPr>
          <w:ilvl w:val="0"/>
          <w:numId w:val="1001"/>
        </w:numPr>
        <w:pStyle w:val="Compact"/>
      </w:pPr>
      <w:r>
        <w:t xml:space="preserve">To support innovation and problem-solving in mechanical engineering applications.</w:t>
      </w:r>
    </w:p>
    <w:bookmarkEnd w:id="22"/>
    <w:bookmarkStart w:id="23" w:name="scope"/>
    <w:p>
      <w:pPr>
        <w:pStyle w:val="Heading2"/>
      </w:pPr>
      <w:r>
        <w:t xml:space="preserve">3. Scope</w:t>
      </w:r>
    </w:p>
    <w:p>
      <w:pPr>
        <w:pStyle w:val="FirstParagraph"/>
      </w:pPr>
      <w:r>
        <w:t xml:space="preserve">This protocol applies to all mechanical engineering experiments conducted in Peru Lima, including but not limited to:</w:t>
      </w:r>
    </w:p>
    <w:p>
      <w:pPr>
        <w:numPr>
          <w:ilvl w:val="0"/>
          <w:numId w:val="1002"/>
        </w:numPr>
        <w:pStyle w:val="Compact"/>
      </w:pPr>
      <w:r>
        <w:t xml:space="preserve">Material testing (e.g., tensile strength, hardness, fatigue analysis).</w:t>
      </w:r>
    </w:p>
    <w:p>
      <w:pPr>
        <w:numPr>
          <w:ilvl w:val="0"/>
          <w:numId w:val="1002"/>
        </w:numPr>
        <w:pStyle w:val="Compact"/>
      </w:pPr>
      <w:r>
        <w:t xml:space="preserve">Thermal and fluid dynamics studies.</w:t>
      </w:r>
    </w:p>
    <w:p>
      <w:pPr>
        <w:numPr>
          <w:ilvl w:val="0"/>
          <w:numId w:val="1002"/>
        </w:numPr>
        <w:pStyle w:val="Compact"/>
      </w:pPr>
      <w:r>
        <w:t xml:space="preserve">Mechanical system performance evaluations.</w:t>
      </w:r>
    </w:p>
    <w:p>
      <w:pPr>
        <w:numPr>
          <w:ilvl w:val="0"/>
          <w:numId w:val="1002"/>
        </w:numPr>
        <w:pStyle w:val="Compact"/>
      </w:pPr>
      <w:r>
        <w:t xml:space="preserve">Prototyping and design validation.</w:t>
      </w:r>
    </w:p>
    <w:p>
      <w:pPr>
        <w:pStyle w:val="FirstParagraph"/>
      </w:pPr>
      <w:r>
        <w:t xml:space="preserve">The protocol is applicable to both academic and industrial settings and must be adapted to the specific requirements of each experiment.</w:t>
      </w:r>
    </w:p>
    <w:bookmarkEnd w:id="23"/>
    <w:bookmarkStart w:id="24" w:name="responsibilities"/>
    <w:p>
      <w:pPr>
        <w:pStyle w:val="Heading2"/>
      </w:pPr>
      <w:r>
        <w:t xml:space="preserve">4. Responsibilities</w:t>
      </w:r>
    </w:p>
    <w:p>
      <w:pPr>
        <w:pStyle w:val="FirstParagraph"/>
      </w:pPr>
      <w:r>
        <w:t xml:space="preserve">The following roles and responsibilities are defined for the successful execution of experiments: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Mechanical Engineer</w:t>
            </w:r>
          </w:p>
        </w:tc>
        <w:tc>
          <w:tcPr/>
          <w:p>
            <w:pPr>
              <w:pStyle w:val="Compact"/>
              <w:jc w:val="left"/>
            </w:pPr>
            <w:r>
              <w:t xml:space="preserve">Oversee the entire experiment, ensure compliance with the protocol, and approve final results.</w:t>
            </w:r>
          </w:p>
        </w:tc>
      </w:tr>
      <w:tr>
        <w:tc>
          <w:tcPr/>
          <w:p>
            <w:pPr>
              <w:pStyle w:val="Compact"/>
              <w:jc w:val="left"/>
            </w:pPr>
            <w:r>
              <w:t xml:space="preserve">Research Assistants</w:t>
            </w:r>
          </w:p>
        </w:tc>
        <w:tc>
          <w:tcPr/>
          <w:p>
            <w:pPr>
              <w:pStyle w:val="Compact"/>
              <w:jc w:val="left"/>
            </w:pPr>
            <w:r>
              <w:t xml:space="preserve">Assist in data collection, equipment setup, and documentation.</w:t>
            </w:r>
          </w:p>
        </w:tc>
      </w:tr>
      <w:tr>
        <w:tc>
          <w:tcPr/>
          <w:p>
            <w:pPr>
              <w:pStyle w:val="Compact"/>
              <w:jc w:val="left"/>
            </w:pPr>
            <w:r>
              <w:t xml:space="preserve">Safety Officer</w:t>
            </w:r>
          </w:p>
        </w:tc>
        <w:tc>
          <w:tcPr/>
          <w:p>
            <w:pPr>
              <w:pStyle w:val="Compact"/>
              <w:jc w:val="left"/>
            </w:pPr>
            <w:r>
              <w:t xml:space="preserve">Monitor adherence to safety protocols and address any hazards.</w:t>
            </w:r>
          </w:p>
        </w:tc>
      </w:tr>
      <w:tr>
        <w:tc>
          <w:tcPr/>
          <w:p>
            <w:pPr>
              <w:pStyle w:val="Compact"/>
              <w:jc w:val="left"/>
            </w:pPr>
            <w:r>
              <w:t xml:space="preserve">Quality Assurance Team</w:t>
            </w:r>
          </w:p>
        </w:tc>
        <w:tc>
          <w:tcPr/>
          <w:p>
            <w:pPr>
              <w:pStyle w:val="Compact"/>
              <w:jc w:val="left"/>
            </w:pPr>
            <w:r>
              <w:t xml:space="preserve">Verify the accuracy and reliability of experimental data.</w:t>
            </w:r>
          </w:p>
        </w:tc>
      </w:tr>
    </w:tbl>
    <w:bookmarkEnd w:id="24"/>
    <w:bookmarkStart w:id="28" w:name="experimental-procedures"/>
    <w:p>
      <w:pPr>
        <w:pStyle w:val="Heading2"/>
      </w:pPr>
      <w:r>
        <w:t xml:space="preserve">5. Experimental Procedures</w:t>
      </w:r>
    </w:p>
    <w:bookmarkStart w:id="25" w:name="pre-experiment-preparation"/>
    <w:p>
      <w:pPr>
        <w:pStyle w:val="Heading3"/>
      </w:pPr>
      <w:r>
        <w:t xml:space="preserve">5.1 Pre-Experiment Preparation</w:t>
      </w:r>
    </w:p>
    <w:p>
      <w:pPr>
        <w:pStyle w:val="FirstParagraph"/>
      </w:pPr>
      <w:r>
        <w:t xml:space="preserve">Before conducting any experiment, the following steps must be completed:</w:t>
      </w:r>
    </w:p>
    <w:p>
      <w:pPr>
        <w:numPr>
          <w:ilvl w:val="0"/>
          <w:numId w:val="1003"/>
        </w:numPr>
        <w:pStyle w:val="Compact"/>
      </w:pPr>
      <w:r>
        <w:t xml:space="preserve">Define the experiment's objectives, hypotheses, and expected outcomes.</w:t>
      </w:r>
    </w:p>
    <w:p>
      <w:pPr>
        <w:numPr>
          <w:ilvl w:val="0"/>
          <w:numId w:val="1003"/>
        </w:numPr>
        <w:pStyle w:val="Compact"/>
      </w:pPr>
      <w:r>
        <w:t xml:space="preserve">Select appropriate equipment and materials, ensuring they meet the required specifications.</w:t>
      </w:r>
    </w:p>
    <w:p>
      <w:pPr>
        <w:numPr>
          <w:ilvl w:val="0"/>
          <w:numId w:val="1003"/>
        </w:numPr>
        <w:pStyle w:val="Compact"/>
      </w:pPr>
      <w:r>
        <w:t xml:space="preserve">Conduct a risk assessment and implement necessary safety measures.</w:t>
      </w:r>
    </w:p>
    <w:p>
      <w:pPr>
        <w:numPr>
          <w:ilvl w:val="0"/>
          <w:numId w:val="1003"/>
        </w:numPr>
        <w:pStyle w:val="Compact"/>
      </w:pPr>
      <w:r>
        <w:t xml:space="preserve">Calibrate all instruments and verify their functionality.</w:t>
      </w:r>
    </w:p>
    <w:p>
      <w:pPr>
        <w:numPr>
          <w:ilvl w:val="0"/>
          <w:numId w:val="1003"/>
        </w:numPr>
        <w:pStyle w:val="Compact"/>
      </w:pPr>
      <w:r>
        <w:t xml:space="preserve">Prepare detailed documentation, including checklists and data recording sheets.</w:t>
      </w:r>
    </w:p>
    <w:bookmarkEnd w:id="25"/>
    <w:bookmarkStart w:id="26" w:name="execution-of-the-experiment"/>
    <w:p>
      <w:pPr>
        <w:pStyle w:val="Heading3"/>
      </w:pPr>
      <w:r>
        <w:t xml:space="preserve">5.2 Execution of the Experiment</w:t>
      </w:r>
    </w:p>
    <w:p>
      <w:pPr>
        <w:pStyle w:val="FirstParagraph"/>
      </w:pPr>
      <w:r>
        <w:t xml:space="preserve">During the experiment, the following procedures must be followed:</w:t>
      </w:r>
    </w:p>
    <w:p>
      <w:pPr>
        <w:numPr>
          <w:ilvl w:val="0"/>
          <w:numId w:val="1004"/>
        </w:numPr>
        <w:pStyle w:val="Compact"/>
      </w:pPr>
      <w:r>
        <w:t xml:space="preserve">Set up the experimental environment according to the predefined plan.</w:t>
      </w:r>
    </w:p>
    <w:p>
      <w:pPr>
        <w:numPr>
          <w:ilvl w:val="0"/>
          <w:numId w:val="1004"/>
        </w:numPr>
        <w:pStyle w:val="Compact"/>
      </w:pPr>
      <w:r>
        <w:t xml:space="preserve">Perform the experiment step-by-step, adhering strictly to the protocol.</w:t>
      </w:r>
    </w:p>
    <w:p>
      <w:pPr>
        <w:numPr>
          <w:ilvl w:val="0"/>
          <w:numId w:val="1004"/>
        </w:numPr>
        <w:pStyle w:val="Compact"/>
      </w:pPr>
      <w:r>
        <w:t xml:space="preserve">Record all observations, measurements, and anomalies in real-time.</w:t>
      </w:r>
    </w:p>
    <w:p>
      <w:pPr>
        <w:numPr>
          <w:ilvl w:val="0"/>
          <w:numId w:val="1004"/>
        </w:numPr>
        <w:pStyle w:val="Compact"/>
      </w:pPr>
      <w:r>
        <w:t xml:space="preserve">Ensure that all team members are aware of emergency procedures.</w:t>
      </w:r>
    </w:p>
    <w:bookmarkEnd w:id="26"/>
    <w:bookmarkStart w:id="27" w:name="post-experiment-analysis"/>
    <w:p>
      <w:pPr>
        <w:pStyle w:val="Heading3"/>
      </w:pPr>
      <w:r>
        <w:t xml:space="preserve">5.3 Post-Experiment Analysis</w:t>
      </w:r>
    </w:p>
    <w:p>
      <w:pPr>
        <w:pStyle w:val="FirstParagraph"/>
      </w:pPr>
      <w:r>
        <w:t xml:space="preserve">After completing the experiment, the following actions must be taken:</w:t>
      </w:r>
    </w:p>
    <w:p>
      <w:pPr>
        <w:numPr>
          <w:ilvl w:val="0"/>
          <w:numId w:val="1005"/>
        </w:numPr>
        <w:pStyle w:val="Compact"/>
      </w:pPr>
      <w:r>
        <w:t xml:space="preserve">Analyze the collected data using appropriate statistical methods.</w:t>
      </w:r>
    </w:p>
    <w:p>
      <w:pPr>
        <w:numPr>
          <w:ilvl w:val="0"/>
          <w:numId w:val="1005"/>
        </w:numPr>
        <w:pStyle w:val="Compact"/>
      </w:pPr>
      <w:r>
        <w:t xml:space="preserve">Compare the results with the initial hypotheses and expected outcomes.</w:t>
      </w:r>
    </w:p>
    <w:p>
      <w:pPr>
        <w:numPr>
          <w:ilvl w:val="0"/>
          <w:numId w:val="1005"/>
        </w:numPr>
        <w:pStyle w:val="Compact"/>
      </w:pPr>
      <w:r>
        <w:t xml:space="preserve">Document any deviations from the protocol and their potential impact on the results.</w:t>
      </w:r>
    </w:p>
    <w:p>
      <w:pPr>
        <w:numPr>
          <w:ilvl w:val="0"/>
          <w:numId w:val="1005"/>
        </w:numPr>
        <w:pStyle w:val="Compact"/>
      </w:pPr>
      <w:r>
        <w:t xml:space="preserve">Prepare a comprehensive report summarizing the findings and recommendations.</w:t>
      </w:r>
    </w:p>
    <w:bookmarkEnd w:id="27"/>
    <w:bookmarkEnd w:id="28"/>
    <w:bookmarkStart w:id="29" w:name="safety-and-environmental-considerations"/>
    <w:p>
      <w:pPr>
        <w:pStyle w:val="Heading2"/>
      </w:pPr>
      <w:r>
        <w:t xml:space="preserve">6. Safety and Environmental Considerations</w:t>
      </w:r>
    </w:p>
    <w:p>
      <w:pPr>
        <w:pStyle w:val="FirstParagraph"/>
      </w:pPr>
      <w:r>
        <w:t xml:space="preserve">Safety is a top priority in all mechanical engineering experiments conducted in Peru Lima. The following measures must be implemented:</w:t>
      </w:r>
    </w:p>
    <w:p>
      <w:pPr>
        <w:numPr>
          <w:ilvl w:val="0"/>
          <w:numId w:val="1006"/>
        </w:numPr>
        <w:pStyle w:val="Compact"/>
      </w:pPr>
      <w:r>
        <w:t xml:space="preserve">Provide personal protective equipment (PPE) to all participants.</w:t>
      </w:r>
    </w:p>
    <w:p>
      <w:pPr>
        <w:numPr>
          <w:ilvl w:val="0"/>
          <w:numId w:val="1006"/>
        </w:numPr>
        <w:pStyle w:val="Compact"/>
      </w:pPr>
      <w:r>
        <w:t xml:space="preserve">Ensure proper ventilation and waste disposal practices.</w:t>
      </w:r>
    </w:p>
    <w:p>
      <w:pPr>
        <w:numPr>
          <w:ilvl w:val="0"/>
          <w:numId w:val="1006"/>
        </w:numPr>
        <w:pStyle w:val="Compact"/>
      </w:pPr>
      <w:r>
        <w:t xml:space="preserve">Comply with local environmental regulations to minimize the impact on the ecosystem.</w:t>
      </w:r>
    </w:p>
    <w:p>
      <w:pPr>
        <w:numPr>
          <w:ilvl w:val="0"/>
          <w:numId w:val="1006"/>
        </w:numPr>
        <w:pStyle w:val="Compact"/>
      </w:pPr>
      <w:r>
        <w:t xml:space="preserve">Conduct regular safety training sessions for all team members.</w:t>
      </w:r>
    </w:p>
    <w:p>
      <w:pPr>
        <w:pStyle w:val="FirstParagraph"/>
      </w:pPr>
      <w:r>
        <w:rPr>
          <w:bCs/>
          <w:b/>
        </w:rPr>
        <w:t xml:space="preserve">Note:</w:t>
      </w:r>
      <w:r>
        <w:t xml:space="preserve"> </w:t>
      </w:r>
      <w:r>
        <w:t xml:space="preserve">In the event of an accident or emergency, immediately notify the Safety Officer and follow the established emergency response plan.</w:t>
      </w:r>
    </w:p>
    <w:bookmarkEnd w:id="29"/>
    <w:bookmarkStart w:id="30" w:name="documentation-and-reporting"/>
    <w:p>
      <w:pPr>
        <w:pStyle w:val="Heading2"/>
      </w:pPr>
      <w:r>
        <w:t xml:space="preserve">7. Documentation and Reporting</w:t>
      </w:r>
    </w:p>
    <w:p>
      <w:pPr>
        <w:pStyle w:val="FirstParagraph"/>
      </w:pPr>
      <w:r>
        <w:t xml:space="preserve">All experiments must be thoroughly documented to ensure transparency and reproducibility. The documentation should include:</w:t>
      </w:r>
    </w:p>
    <w:p>
      <w:pPr>
        <w:numPr>
          <w:ilvl w:val="0"/>
          <w:numId w:val="1007"/>
        </w:numPr>
        <w:pStyle w:val="Compact"/>
      </w:pPr>
      <w:r>
        <w:t xml:space="preserve">A detailed description of the experimental setup and procedures.</w:t>
      </w:r>
    </w:p>
    <w:p>
      <w:pPr>
        <w:numPr>
          <w:ilvl w:val="0"/>
          <w:numId w:val="1007"/>
        </w:numPr>
        <w:pStyle w:val="Compact"/>
      </w:pPr>
      <w:r>
        <w:t xml:space="preserve">Raw data and processed results.</w:t>
      </w:r>
    </w:p>
    <w:p>
      <w:pPr>
        <w:numPr>
          <w:ilvl w:val="0"/>
          <w:numId w:val="1007"/>
        </w:numPr>
        <w:pStyle w:val="Compact"/>
      </w:pPr>
      <w:r>
        <w:t xml:space="preserve">Photographs or diagrams of the experimental setup.</w:t>
      </w:r>
    </w:p>
    <w:p>
      <w:pPr>
        <w:numPr>
          <w:ilvl w:val="0"/>
          <w:numId w:val="1007"/>
        </w:numPr>
        <w:pStyle w:val="Compact"/>
      </w:pPr>
      <w:r>
        <w:t xml:space="preserve">A discussion of the findings and their implications.</w:t>
      </w:r>
    </w:p>
    <w:p>
      <w:pPr>
        <w:pStyle w:val="FirstParagraph"/>
      </w:pPr>
      <w:r>
        <w:t xml:space="preserve">Reports must be submitted to the Lead Mechanical Engineer for review and approval within two weeks of completing the experiment.</w:t>
      </w:r>
    </w:p>
    <w:bookmarkEnd w:id="30"/>
    <w:bookmarkStart w:id="31" w:name="conclusion"/>
    <w:p>
      <w:pPr>
        <w:pStyle w:val="Heading2"/>
      </w:pPr>
      <w:r>
        <w:t xml:space="preserve">8. Conclusion</w:t>
      </w:r>
    </w:p>
    <w:p>
      <w:pPr>
        <w:pStyle w:val="FirstParagraph"/>
      </w:pPr>
      <w:r>
        <w:t xml:space="preserve">This Experiment Protocol serves as a comprehensive guide for mechanical engineers conducting experiments in Peru Lima. By adhering to the outlined procedures, engineers can ensure the safety, accuracy, and reliability of their work while contributing to the advancement of mechanical engineering in the region. Regular updates to this protocol may be necessary to incorporate new technologies, methodologies, and regulatory requirements.</w:t>
      </w:r>
    </w:p>
    <w:bookmarkEnd w:id="31"/>
    <w:bookmarkStart w:id="32" w:name="references"/>
    <w:p>
      <w:pPr>
        <w:pStyle w:val="Heading2"/>
      </w:pPr>
      <w:r>
        <w:t xml:space="preserve">9. References</w:t>
      </w:r>
    </w:p>
    <w:p>
      <w:pPr>
        <w:numPr>
          <w:ilvl w:val="0"/>
          <w:numId w:val="1008"/>
        </w:numPr>
        <w:pStyle w:val="Compact"/>
      </w:pPr>
      <w:r>
        <w:t xml:space="preserve">Peruvian Ministry of Energy and Mines Regulations.</w:t>
      </w:r>
    </w:p>
    <w:p>
      <w:pPr>
        <w:numPr>
          <w:ilvl w:val="0"/>
          <w:numId w:val="1008"/>
        </w:numPr>
        <w:pStyle w:val="Compact"/>
      </w:pPr>
      <w:r>
        <w:t xml:space="preserve">International Organization for Standardization (ISO) Standards.</w:t>
      </w:r>
    </w:p>
    <w:p>
      <w:pPr>
        <w:numPr>
          <w:ilvl w:val="0"/>
          <w:numId w:val="1008"/>
        </w:numPr>
        <w:pStyle w:val="Compact"/>
      </w:pPr>
      <w:r>
        <w:t xml:space="preserve">Local Environmental Protection Guidelines.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Peru Lima</dc:title>
  <dc:creator/>
  <dc:language>en</dc:language>
  <cp:keywords/>
  <dcterms:created xsi:type="dcterms:W3CDTF">2026-10-10T01:42:05Z</dcterms:created>
  <dcterms:modified xsi:type="dcterms:W3CDTF">2026-10-10T01:42:05Z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