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w:t>
      </w:r>
      <w:r>
        <w:t xml:space="preserve"> </w:t>
      </w:r>
      <w:r>
        <w:t xml:space="preserve">-</w:t>
      </w:r>
      <w:r>
        <w:t xml:space="preserve"> </w:t>
      </w:r>
      <w:r>
        <w:t xml:space="preserve">Thailand</w:t>
      </w:r>
      <w:r>
        <w:t xml:space="preserve"> </w:t>
      </w:r>
      <w:r>
        <w:t xml:space="preserve">Bangkok</w:t>
      </w:r>
    </w:p>
    <w:bookmarkStart w:id="20" w:name="experiment-protocol"/>
    <w:p>
      <w:pPr>
        <w:pStyle w:val="Heading1"/>
      </w:pPr>
      <w:r>
        <w:t xml:space="preserve">Experiment Protocol</w:t>
      </w:r>
    </w:p>
    <w:p>
      <w:pPr>
        <w:pStyle w:val="FirstParagraph"/>
      </w:pPr>
      <w:r>
        <w:rPr>
          <w:bCs/>
          <w:b/>
        </w:rPr>
        <w:t xml:space="preserve">Subject:</w:t>
      </w:r>
      <w:r>
        <w:t xml:space="preserve"> </w:t>
      </w:r>
      <w:r>
        <w:t xml:space="preserve">Performance Analysis of High-Efficiency HVAC Systems in Tropical Environments</w:t>
      </w:r>
    </w:p>
    <w:p>
      <w:pPr>
        <w:pStyle w:val="BodyText"/>
      </w:pPr>
      <w:r>
        <w:rPr>
          <w:bCs/>
          <w:b/>
        </w:rPr>
        <w:t xml:space="preserve">Location:</w:t>
      </w:r>
      <w:r>
        <w:t xml:space="preserve"> </w:t>
      </w:r>
      <w:r>
        <w:t xml:space="preserve">Thailand Bangkok, Industrial Estate Zone</w:t>
      </w:r>
    </w:p>
    <w:p>
      <w:pPr>
        <w:pStyle w:val="BodyText"/>
      </w:pPr>
      <w:r>
        <w:rPr>
          <w:bCs/>
          <w:b/>
        </w:rPr>
        <w:t xml:space="preserve">Role:</w:t>
      </w:r>
      <w:r>
        <w:t xml:space="preserve"> </w:t>
      </w:r>
      <w:r>
        <w:t xml:space="preserve">Mechanical Engineer</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ME-BKK-2023-001</w:t>
      </w:r>
    </w:p>
    <w:bookmarkEnd w:id="20"/>
    <w:bookmarkStart w:id="21" w:name="introduction-and-objective"/>
    <w:p>
      <w:pPr>
        <w:pStyle w:val="Heading2"/>
      </w:pPr>
      <w:r>
        <w:t xml:space="preserve">1. Introduction and Objective</w:t>
      </w:r>
    </w:p>
    <w:p>
      <w:pPr>
        <w:pStyle w:val="FirstParagraph"/>
      </w:pPr>
      <w:r>
        <w:t xml:space="preserve">This Experiment Protocol outlines the rigorous testing procedures to be conducted by a qualified Mechanical Engineer within the specific environmental context of Thailand Bangkok. The primary objective is to evaluate the thermal efficiency, energy consumption, and structural integrity of commercial-grade HVAC (Heating, Ventilation, and Air Conditioning) units under the extreme humidity and high-temperature conditions characteristic of the Bangkok metropolitan area.</w:t>
      </w:r>
    </w:p>
    <w:p>
      <w:pPr>
        <w:pStyle w:val="BodyText"/>
      </w:pPr>
      <w:r>
        <w:t xml:space="preserve">As a Mechanical Engineer operating in this region, it is imperative to ensure that the equipment not only meets international ISO standards but also adheres to the local regulations set forth by the Department of Alternative Energy Development and Efficiency (DEDE) in Thailand. This protocol serves as the definitive guide for data collection, safety compliance, and technical analysis.</w:t>
      </w:r>
    </w:p>
    <w:bookmarkEnd w:id="21"/>
    <w:bookmarkStart w:id="22" w:name="scope-and-environmental-parameters"/>
    <w:p>
      <w:pPr>
        <w:pStyle w:val="Heading2"/>
      </w:pPr>
      <w:r>
        <w:t xml:space="preserve">2. Scope and Environmental Parameters</w:t>
      </w:r>
    </w:p>
    <w:p>
      <w:pPr>
        <w:pStyle w:val="FirstParagraph"/>
      </w:pPr>
      <w:r>
        <w:t xml:space="preserve">The scope of this experiment is limited to the testing of three distinct prototype units installed at the designated facility in Thailand Bangkok. The Mechanical Engineer must account for the unique climatic variables of the region, specifically:</w:t>
      </w:r>
    </w:p>
    <w:p>
      <w:pPr>
        <w:numPr>
          <w:ilvl w:val="0"/>
          <w:numId w:val="1001"/>
        </w:numPr>
        <w:pStyle w:val="Compact"/>
      </w:pPr>
      <w:r>
        <w:rPr>
          <w:bCs/>
          <w:b/>
        </w:rPr>
        <w:t xml:space="preserve">Ambient Temperature:</w:t>
      </w:r>
      <w:r>
        <w:t xml:space="preserve"> </w:t>
      </w:r>
      <w:r>
        <w:t xml:space="preserve">Expected range of 30°C to 38°C during testing hours.</w:t>
      </w:r>
    </w:p>
    <w:p>
      <w:pPr>
        <w:numPr>
          <w:ilvl w:val="0"/>
          <w:numId w:val="1001"/>
        </w:numPr>
        <w:pStyle w:val="Compact"/>
      </w:pPr>
      <w:r>
        <w:rPr>
          <w:bCs/>
          <w:b/>
        </w:rPr>
        <w:t xml:space="preserve">Relative Humidity:</w:t>
      </w:r>
      <w:r>
        <w:t xml:space="preserve"> </w:t>
      </w:r>
      <w:r>
        <w:t xml:space="preserve">Anticipated levels between 70% and 90%.</w:t>
      </w:r>
    </w:p>
    <w:p>
      <w:pPr>
        <w:numPr>
          <w:ilvl w:val="0"/>
          <w:numId w:val="1001"/>
        </w:numPr>
        <w:pStyle w:val="Compact"/>
      </w:pPr>
      <w:r>
        <w:rPr>
          <w:bCs/>
          <w:b/>
        </w:rPr>
        <w:t xml:space="preserve">Air Quality:</w:t>
      </w:r>
      <w:r>
        <w:t xml:space="preserve"> </w:t>
      </w:r>
      <w:r>
        <w:t xml:space="preserve">Consideration of particulate matter (PM2.5) common in urban Bangkok, which may affect intake filters and heat exchangers.</w:t>
      </w:r>
    </w:p>
    <w:p>
      <w:pPr>
        <w:pStyle w:val="FirstParagraph"/>
      </w:pPr>
      <w:r>
        <w:t xml:space="preserve">The Mechanical Engineer is responsible for calibrating all sensors to these baseline environmental conditions before initiating the load tests.</w:t>
      </w:r>
    </w:p>
    <w:bookmarkEnd w:id="22"/>
    <w:bookmarkStart w:id="23" w:name="X229cf3c236d2ecec3e862cfad3806184dab6c24"/>
    <w:p>
      <w:pPr>
        <w:pStyle w:val="Heading2"/>
      </w:pPr>
      <w:r>
        <w:t xml:space="preserve">3. Responsibilities of the Mechanical Engineer</w:t>
      </w:r>
    </w:p>
    <w:p>
      <w:pPr>
        <w:pStyle w:val="FirstParagraph"/>
      </w:pPr>
      <w:r>
        <w:t xml:space="preserve">The designated Mechanical Engineer holds full technical authority over this Experiment Protocol. Their responsibilities include:</w:t>
      </w:r>
    </w:p>
    <w:p>
      <w:pPr>
        <w:numPr>
          <w:ilvl w:val="0"/>
          <w:numId w:val="1002"/>
        </w:numPr>
        <w:pStyle w:val="Compact"/>
      </w:pPr>
      <w:r>
        <w:t xml:space="preserve">Verifying that all equipment is installed according to the manufacturer's specifications and Thai building codes.</w:t>
      </w:r>
    </w:p>
    <w:p>
      <w:pPr>
        <w:numPr>
          <w:ilvl w:val="0"/>
          <w:numId w:val="1002"/>
        </w:numPr>
        <w:pStyle w:val="Compact"/>
      </w:pPr>
      <w:r>
        <w:t xml:space="preserve">Ensuring that all safety gear, including Personal Protective Equipment (PPE), is worn by all personnel involved in the experiment.</w:t>
      </w:r>
    </w:p>
    <w:p>
      <w:pPr>
        <w:numPr>
          <w:ilvl w:val="0"/>
          <w:numId w:val="1002"/>
        </w:numPr>
        <w:pStyle w:val="Compact"/>
      </w:pPr>
      <w:r>
        <w:t xml:space="preserve">Monitoring the refrigerant levels and pressures to prevent leaks, ensuring compliance with environmental protection laws in Thailand.</w:t>
      </w:r>
    </w:p>
    <w:p>
      <w:pPr>
        <w:numPr>
          <w:ilvl w:val="0"/>
          <w:numId w:val="1002"/>
        </w:numPr>
        <w:pStyle w:val="Compact"/>
      </w:pPr>
      <w:r>
        <w:t xml:space="preserve">Recording all data points with precision, noting any anomalies caused by the specific operational environment of Bangkok.</w:t>
      </w:r>
    </w:p>
    <w:bookmarkEnd w:id="23"/>
    <w:bookmarkStart w:id="24" w:name="equipment-and-instrumentation"/>
    <w:p>
      <w:pPr>
        <w:pStyle w:val="Heading2"/>
      </w:pPr>
      <w:r>
        <w:t xml:space="preserve">4. Equipment and Instrumentation</w:t>
      </w:r>
    </w:p>
    <w:p>
      <w:pPr>
        <w:pStyle w:val="FirstParagraph"/>
      </w:pPr>
      <w:r>
        <w:t xml:space="preserve">The following instrumentation must be utilized by the Mechanical Engineer to ensure accurate data acquisition:</w:t>
      </w:r>
    </w:p>
    <w:p>
      <w:pPr>
        <w:numPr>
          <w:ilvl w:val="0"/>
          <w:numId w:val="1003"/>
        </w:numPr>
        <w:pStyle w:val="Compact"/>
      </w:pPr>
      <w:r>
        <w:t xml:space="preserve">Digital Psychrometers for measuring temperature and humidity.</w:t>
      </w:r>
    </w:p>
    <w:p>
      <w:pPr>
        <w:numPr>
          <w:ilvl w:val="0"/>
          <w:numId w:val="1003"/>
        </w:numPr>
        <w:pStyle w:val="Compact"/>
      </w:pPr>
      <w:r>
        <w:t xml:space="preserve">Power Analyzers to monitor voltage, current, and power factor.</w:t>
      </w:r>
    </w:p>
    <w:p>
      <w:pPr>
        <w:numPr>
          <w:ilvl w:val="0"/>
          <w:numId w:val="1003"/>
        </w:numPr>
        <w:pStyle w:val="Compact"/>
      </w:pPr>
      <w:r>
        <w:t xml:space="preserve">Manometers for pressure differential readings across filters and coils.</w:t>
      </w:r>
    </w:p>
    <w:p>
      <w:pPr>
        <w:numPr>
          <w:ilvl w:val="0"/>
          <w:numId w:val="1003"/>
        </w:numPr>
        <w:pStyle w:val="Compact"/>
      </w:pPr>
      <w:r>
        <w:t xml:space="preserve">Anemometers for airflow velocity measurements.</w:t>
      </w:r>
    </w:p>
    <w:p>
      <w:pPr>
        <w:numPr>
          <w:ilvl w:val="0"/>
          <w:numId w:val="1003"/>
        </w:numPr>
        <w:pStyle w:val="Compact"/>
      </w:pPr>
      <w:r>
        <w:t xml:space="preserve">Data Loggers synchronized to record readings at 1-minute intervals.</w:t>
      </w:r>
    </w:p>
    <w:p>
      <w:pPr>
        <w:pStyle w:val="FirstParagraph"/>
      </w:pPr>
      <w:r>
        <w:t xml:space="preserve">All equipment must be calibrated within the last 12 months, and certificates of calibration must be available for review on-site in Thailand Bangkok.</w:t>
      </w:r>
    </w:p>
    <w:bookmarkEnd w:id="24"/>
    <w:bookmarkStart w:id="29" w:name="experimental-procedure"/>
    <w:p>
      <w:pPr>
        <w:pStyle w:val="Heading2"/>
      </w:pPr>
      <w:r>
        <w:t xml:space="preserve">5. Experimental Procedure</w:t>
      </w:r>
    </w:p>
    <w:p>
      <w:pPr>
        <w:pStyle w:val="FirstParagraph"/>
      </w:pPr>
      <w:r>
        <w:t xml:space="preserve">The Mechanical Engineer shall execute the following steps in strict order:</w:t>
      </w:r>
    </w:p>
    <w:bookmarkStart w:id="25" w:name="pre-test-inspection"/>
    <w:p>
      <w:pPr>
        <w:pStyle w:val="Heading3"/>
      </w:pPr>
      <w:r>
        <w:t xml:space="preserve">5.1 Pre-Test Inspection</w:t>
      </w:r>
    </w:p>
    <w:p>
      <w:pPr>
        <w:pStyle w:val="FirstParagraph"/>
      </w:pPr>
      <w:r>
        <w:t xml:space="preserve">Conduct a visual inspection of the units. Check for loose connections, refrigerant leaks, and proper insulation. Ensure the site in Thailand Bangkok is secure and free from unauthorized personnel.</w:t>
      </w:r>
    </w:p>
    <w:bookmarkEnd w:id="25"/>
    <w:bookmarkStart w:id="26" w:name="baseline-measurement"/>
    <w:p>
      <w:pPr>
        <w:pStyle w:val="Heading3"/>
      </w:pPr>
      <w:r>
        <w:t xml:space="preserve">5.2 Baseline Measurement</w:t>
      </w:r>
    </w:p>
    <w:p>
      <w:pPr>
        <w:pStyle w:val="FirstParagraph"/>
      </w:pPr>
      <w:r>
        <w:t xml:space="preserve">Record ambient conditions for a period of 30 minutes prior to activation. This establishes the baseline against which the system's performance will be measured.</w:t>
      </w:r>
    </w:p>
    <w:bookmarkEnd w:id="26"/>
    <w:bookmarkStart w:id="27" w:name="load-testing"/>
    <w:p>
      <w:pPr>
        <w:pStyle w:val="Heading3"/>
      </w:pPr>
      <w:r>
        <w:t xml:space="preserve">5.3 Load Testing</w:t>
      </w:r>
    </w:p>
    <w:p>
      <w:pPr>
        <w:pStyle w:val="FirstParagraph"/>
      </w:pPr>
      <w:r>
        <w:t xml:space="preserve">Activate the units at 50%, 75%, and 100% capacity. At each stage, the Mechanical Engineer must allow the system to stabilize for 20 minutes before recording data. Special attention must be paid to the condenser performance, as high ambient temperatures in Bangkok can significantly impact heat rejection efficiency.</w:t>
      </w:r>
    </w:p>
    <w:bookmarkEnd w:id="27"/>
    <w:bookmarkStart w:id="28" w:name="stress-testing"/>
    <w:p>
      <w:pPr>
        <w:pStyle w:val="Heading3"/>
      </w:pPr>
      <w:r>
        <w:t xml:space="preserve">5.4 Stress Testing</w:t>
      </w:r>
    </w:p>
    <w:p>
      <w:pPr>
        <w:pStyle w:val="FirstParagraph"/>
      </w:pPr>
      <w:r>
        <w:t xml:space="preserve">Simulate peak load conditions typical of a Bangkok summer afternoon. Monitor the system for 4 continuous hours to assess thermal fatigue and compressor stability.</w:t>
      </w:r>
    </w:p>
    <w:bookmarkEnd w:id="28"/>
    <w:bookmarkEnd w:id="29"/>
    <w:bookmarkStart w:id="30" w:name="safety-and-risk-management"/>
    <w:p>
      <w:pPr>
        <w:pStyle w:val="Heading2"/>
      </w:pPr>
      <w:r>
        <w:t xml:space="preserve">6. Safety and Risk Management</w:t>
      </w:r>
    </w:p>
    <w:p>
      <w:pPr>
        <w:pStyle w:val="FirstParagraph"/>
      </w:pPr>
      <w:r>
        <w:t xml:space="preserve">Safety is paramount. The Mechanical Engineer must enforce the following protocols:</w:t>
      </w:r>
    </w:p>
    <w:p>
      <w:pPr>
        <w:numPr>
          <w:ilvl w:val="0"/>
          <w:numId w:val="1004"/>
        </w:numPr>
        <w:pStyle w:val="Compact"/>
      </w:pPr>
      <w:r>
        <w:rPr>
          <w:bCs/>
          <w:b/>
        </w:rPr>
        <w:t xml:space="preserve">Electrical Safety:</w:t>
      </w:r>
      <w:r>
        <w:t xml:space="preserve"> </w:t>
      </w:r>
      <w:r>
        <w:t xml:space="preserve">Ensure all high-voltage panels are locked out/tagged out when not in active testing.</w:t>
      </w:r>
    </w:p>
    <w:p>
      <w:pPr>
        <w:numPr>
          <w:ilvl w:val="0"/>
          <w:numId w:val="1004"/>
        </w:numPr>
        <w:pStyle w:val="Compact"/>
      </w:pPr>
      <w:r>
        <w:rPr>
          <w:bCs/>
          <w:b/>
        </w:rPr>
        <w:t xml:space="preserve">Chemical Safety:</w:t>
      </w:r>
      <w:r>
        <w:t xml:space="preserve"> </w:t>
      </w:r>
      <w:r>
        <w:t xml:space="preserve">Handle refrigerants with care, using appropriate containment systems to prevent release into the atmosphere.</w:t>
      </w:r>
    </w:p>
    <w:p>
      <w:pPr>
        <w:numPr>
          <w:ilvl w:val="0"/>
          <w:numId w:val="1004"/>
        </w:numPr>
        <w:pStyle w:val="Compact"/>
      </w:pPr>
      <w:r>
        <w:rPr>
          <w:bCs/>
          <w:b/>
        </w:rPr>
        <w:t xml:space="preserve">Emergency Procedures:</w:t>
      </w:r>
      <w:r>
        <w:t xml:space="preserve"> </w:t>
      </w:r>
      <w:r>
        <w:t xml:space="preserve">In the event of a malfunction, the Mechanical Engineer has the authority to shut down the experiment immediately. Emergency contact numbers for local authorities in Thailand Bangkok must be posted visibly.</w:t>
      </w:r>
    </w:p>
    <w:bookmarkEnd w:id="30"/>
    <w:bookmarkStart w:id="31" w:name="data-analysis-and-reporting"/>
    <w:p>
      <w:pPr>
        <w:pStyle w:val="Heading2"/>
      </w:pPr>
      <w:r>
        <w:t xml:space="preserve">7. Data Analysis and Reporting</w:t>
      </w:r>
    </w:p>
    <w:p>
      <w:pPr>
        <w:pStyle w:val="FirstParagraph"/>
      </w:pPr>
      <w:r>
        <w:t xml:space="preserve">Upon completion of the tests, the Mechanical Engineer will compile a comprehensive report. This report must include:</w:t>
      </w:r>
    </w:p>
    <w:p>
      <w:pPr>
        <w:numPr>
          <w:ilvl w:val="0"/>
          <w:numId w:val="1005"/>
        </w:numPr>
        <w:pStyle w:val="Compact"/>
      </w:pPr>
      <w:r>
        <w:t xml:space="preserve">Comparison of actual performance versus design specifications.</w:t>
      </w:r>
    </w:p>
    <w:p>
      <w:pPr>
        <w:numPr>
          <w:ilvl w:val="0"/>
          <w:numId w:val="1005"/>
        </w:numPr>
        <w:pStyle w:val="Compact"/>
      </w:pPr>
      <w:r>
        <w:t xml:space="preserve">Analysis of energy efficiency ratios (EER) under tropical conditions.</w:t>
      </w:r>
    </w:p>
    <w:p>
      <w:pPr>
        <w:numPr>
          <w:ilvl w:val="0"/>
          <w:numId w:val="1005"/>
        </w:numPr>
        <w:pStyle w:val="Compact"/>
      </w:pPr>
      <w:r>
        <w:t xml:space="preserve">Recommendations for design modifications to better suit the Thailand Bangkok environment.</w:t>
      </w:r>
    </w:p>
    <w:p>
      <w:pPr>
        <w:numPr>
          <w:ilvl w:val="0"/>
          <w:numId w:val="1005"/>
        </w:numPr>
        <w:pStyle w:val="Compact"/>
      </w:pPr>
      <w:r>
        <w:t xml:space="preserve">Any deviations from this Experiment Protocol and the justification for such deviations.</w:t>
      </w:r>
    </w:p>
    <w:p>
      <w:pPr>
        <w:pStyle w:val="FirstParagraph"/>
      </w:pPr>
      <w:r>
        <w:t xml:space="preserve">The final report will be submitted to the project stakeholders within five business days of the experiment's conclusion.</w:t>
      </w:r>
    </w:p>
    <w:bookmarkEnd w:id="31"/>
    <w:bookmarkStart w:id="32" w:name="conclusion"/>
    <w:p>
      <w:pPr>
        <w:pStyle w:val="Heading2"/>
      </w:pPr>
      <w:r>
        <w:t xml:space="preserve">8. Conclusion</w:t>
      </w:r>
    </w:p>
    <w:p>
      <w:pPr>
        <w:pStyle w:val="FirstParagraph"/>
      </w:pPr>
      <w:r>
        <w:t xml:space="preserve">This Experiment Protocol provides a structured framework for the Mechanical Engineer to conduct thorough and reliable testing. By adhering to these guidelines, we ensure that the HVAC systems evaluated are robust, efficient, and safe for deployment in the demanding climate of Thailand Bangkok. The integrity of the data collected is essential for the advancement of mechanical engineering solutions in the region.</w:t>
      </w:r>
    </w:p>
    <w:bookmarkEnd w:id="32"/>
    <w:p>
      <w:pPr>
        <w:pStyle w:val="BodyText"/>
      </w:pPr>
      <w:r>
        <w:rPr>
          <w:bCs/>
          <w:b/>
        </w:rPr>
        <w:t xml:space="preserve">Prepared by:</w:t>
      </w:r>
    </w:p>
    <w:p>
      <w:pPr>
        <w:pStyle w:val="BodyText"/>
      </w:pPr>
      <w:r>
        <w:t xml:space="preserve">Mechanical Engineer Name</w:t>
      </w:r>
    </w:p>
    <w:p>
      <w:pPr>
        <w:pStyle w:val="BodyText"/>
      </w:pPr>
      <w:r>
        <w:rPr>
          <w:bCs/>
          <w:b/>
        </w:rPr>
        <w:t xml:space="preserve">Approved by:</w:t>
      </w:r>
    </w:p>
    <w:p>
      <w:pPr>
        <w:pStyle w:val="BodyText"/>
      </w:pPr>
      <w:r>
        <w:t xml:space="preserve">Project Manager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 - Thailand Bangkok</dc:title>
  <dc:creator/>
  <dc:language>en</dc:language>
  <cp:keywords/>
  <dcterms:created xsi:type="dcterms:W3CDTF">2026-10-10T02:10:00Z</dcterms:created>
  <dcterms:modified xsi:type="dcterms:W3CDTF">2026-10-10T02:10:00Z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