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Advanced Composite Materials</w:t>
      </w:r>
    </w:p>
    <w:p>
      <w:pPr>
        <w:pStyle w:val="BodyText"/>
      </w:pPr>
      <w:r>
        <w:rPr>
          <w:bCs/>
          <w:b/>
        </w:rPr>
        <w:t xml:space="preserve">Location:</w:t>
      </w:r>
      <w:r>
        <w:t xml:space="preserve"> </w:t>
      </w:r>
      <w:r>
        <w:t xml:space="preserve">United Kingdom London, Engineering Research Facility, Zone 4</w:t>
      </w:r>
    </w:p>
    <w:p>
      <w:pPr>
        <w:pStyle w:val="BodyText"/>
      </w:pPr>
      <w:r>
        <w:rPr>
          <w:bCs/>
          <w:b/>
        </w:rPr>
        <w:t xml:space="preserve">Lead Mechanical Engineer:</w:t>
      </w:r>
      <w:r>
        <w:t xml:space="preserve"> </w:t>
      </w:r>
      <w:r>
        <w:t xml:space="preserve">[Name Redacted]</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systematic procedure for evaluating the mechanical and thermal properties of novel composite materials intended for aerospace applications. The primary objective is to determine the material's performance under extreme stress conditions, ensuring compliance with United Kingdom engineering standards and safety regulations. As a Mechanical Engineer operating within the United Kingdom London metropolitan area, adherence to rigorous testing methodologies is paramount to guarantee the reliability and safety of the components.</w:t>
      </w:r>
    </w:p>
    <w:p>
      <w:pPr>
        <w:pStyle w:val="BodyText"/>
      </w:pPr>
      <w:r>
        <w:t xml:space="preserve">The experiment aims to quantify the tensile strength, fatigue resistance, and thermal conductivity of the composite samples. The results will inform design decisions for high-performance structures, aligning with the innovative engineering landscape of London.</w:t>
      </w:r>
    </w:p>
    <w:p>
      <w:pPr>
        <w:pStyle w:val="BodyText"/>
      </w:pPr>
      <w:r>
        <w:t xml:space="preserve">2. Scope and Applicability</w:t>
      </w:r>
    </w:p>
    <w:p>
      <w:pPr>
        <w:pStyle w:val="BodyText"/>
      </w:pPr>
      <w:r>
        <w:t xml:space="preserve">This protocol applies to all Mechanical Engineers and technical staff involved in the testing process at the United Kingdom London facility. It covers the preparation, execution, and analysis phases of the experiment. The scope includes the use of universal testing machines, thermal chambers, and data acquisition systems. All procedures must comply with British Standards (BS) and relevant European Norms (EN) applicable in the United Kingdom.</w:t>
      </w:r>
    </w:p>
    <w:p>
      <w:pPr>
        <w:pStyle w:val="BodyText"/>
      </w:pPr>
      <w:r>
        <w:t xml:space="preserve">3. Materials and Equipment</w:t>
      </w:r>
    </w:p>
    <w:p>
      <w:pPr>
        <w:pStyle w:val="BodyText"/>
      </w:pPr>
      <w:r>
        <w:t xml:space="preserve">The following materials and equipment are required for the experiment:</w:t>
      </w:r>
    </w:p>
    <w:p>
      <w:pPr>
        <w:numPr>
          <w:ilvl w:val="0"/>
          <w:numId w:val="1001"/>
        </w:numPr>
        <w:pStyle w:val="Compact"/>
      </w:pPr>
      <w:r>
        <w:t xml:space="preserve">Composite material samples (dimensions: 150mm x 25mm x 5mm)</w:t>
      </w:r>
    </w:p>
    <w:p>
      <w:pPr>
        <w:numPr>
          <w:ilvl w:val="0"/>
          <w:numId w:val="1001"/>
        </w:numPr>
        <w:pStyle w:val="Compact"/>
      </w:pPr>
      <w:r>
        <w:t xml:space="preserve">Universal Testing Machine (UTM) with load capacity of 100 kN</w:t>
      </w:r>
    </w:p>
    <w:p>
      <w:pPr>
        <w:numPr>
          <w:ilvl w:val="0"/>
          <w:numId w:val="1001"/>
        </w:numPr>
        <w:pStyle w:val="Compact"/>
      </w:pPr>
      <w:r>
        <w:t xml:space="preserve">Environmental chamber capable of temperatures ranging from -40°C to 150°C</w:t>
      </w:r>
    </w:p>
    <w:p>
      <w:pPr>
        <w:numPr>
          <w:ilvl w:val="0"/>
          <w:numId w:val="1001"/>
        </w:numPr>
        <w:pStyle w:val="Compact"/>
      </w:pPr>
      <w:r>
        <w:t xml:space="preserve">Strain gauges and data acquisition system</w:t>
      </w:r>
    </w:p>
    <w:p>
      <w:pPr>
        <w:numPr>
          <w:ilvl w:val="0"/>
          <w:numId w:val="1001"/>
        </w:numPr>
        <w:pStyle w:val="Compact"/>
      </w:pPr>
      <w:r>
        <w:t xml:space="preserve">Calibrated thermocouples</w:t>
      </w:r>
    </w:p>
    <w:p>
      <w:pPr>
        <w:numPr>
          <w:ilvl w:val="0"/>
          <w:numId w:val="1001"/>
        </w:numPr>
        <w:pStyle w:val="Compact"/>
      </w:pPr>
      <w:r>
        <w:t xml:space="preserve">Personal Protective Equipment (PPE) as per United Kingdom health and safety regulations</w:t>
      </w:r>
    </w:p>
    <w:p>
      <w:pPr>
        <w:pStyle w:val="FirstParagraph"/>
      </w:pPr>
      <w:r>
        <w:t xml:space="preserve">4. Safety Procedures</w:t>
      </w:r>
    </w:p>
    <w:p>
      <w:pPr>
        <w:pStyle w:val="BodyText"/>
      </w:pPr>
      <w:r>
        <w:t xml:space="preserve">Safety is a critical component of this Experiment Protocol. All personnel must adhere to the following guidelines:</w:t>
      </w:r>
    </w:p>
    <w:p>
      <w:pPr>
        <w:numPr>
          <w:ilvl w:val="0"/>
          <w:numId w:val="1002"/>
        </w:numPr>
        <w:pStyle w:val="Compact"/>
      </w:pPr>
      <w:r>
        <w:t xml:space="preserve">Wear appropriate PPE, including safety glasses, gloves, and steel-toed boots.</w:t>
      </w:r>
    </w:p>
    <w:p>
      <w:pPr>
        <w:numPr>
          <w:ilvl w:val="0"/>
          <w:numId w:val="1002"/>
        </w:numPr>
        <w:pStyle w:val="Compact"/>
      </w:pPr>
      <w:r>
        <w:t xml:space="preserve">Ensure all equipment is inspected and certified before use.</w:t>
      </w:r>
    </w:p>
    <w:p>
      <w:pPr>
        <w:numPr>
          <w:ilvl w:val="0"/>
          <w:numId w:val="1002"/>
        </w:numPr>
        <w:pStyle w:val="Compact"/>
      </w:pPr>
      <w:r>
        <w:t xml:space="preserve">Follow emergency procedures specific to the United Kingdom London facility.</w:t>
      </w:r>
    </w:p>
    <w:p>
      <w:pPr>
        <w:numPr>
          <w:ilvl w:val="0"/>
          <w:numId w:val="1002"/>
        </w:numPr>
        <w:pStyle w:val="Compact"/>
      </w:pPr>
      <w:r>
        <w:t xml:space="preserve">Maintain a clear workspace to prevent accidents.</w:t>
      </w:r>
    </w:p>
    <w:p>
      <w:pPr>
        <w:numPr>
          <w:ilvl w:val="0"/>
          <w:numId w:val="1002"/>
        </w:numPr>
        <w:pStyle w:val="Compact"/>
      </w:pPr>
      <w:r>
        <w:t xml:space="preserve">Report any hazards or incidents immediately to the lead Mechanical Engineer.</w:t>
      </w:r>
    </w:p>
    <w:p>
      <w:pPr>
        <w:pStyle w:val="FirstParagraph"/>
      </w:pPr>
      <w:r>
        <w:t xml:space="preserve">5. Experimental Procedure</w:t>
      </w:r>
    </w:p>
    <w:p>
      <w:pPr>
        <w:pStyle w:val="BodyText"/>
      </w:pPr>
      <w:r>
        <w:t xml:space="preserve">The experiment will be conducted in three phases:</w:t>
      </w:r>
    </w:p>
    <w:bookmarkStart w:id="21" w:name="sample-preparation"/>
    <w:p>
      <w:pPr>
        <w:pStyle w:val="Heading3"/>
      </w:pPr>
      <w:r>
        <w:t xml:space="preserve">5.1 Sample Preparation</w:t>
      </w:r>
    </w:p>
    <w:p>
      <w:pPr>
        <w:pStyle w:val="FirstParagraph"/>
      </w:pPr>
      <w:r>
        <w:t xml:space="preserve">Prepare the composite samples according to the specified dimensions. Label each sample uniquely for identification. Ensure that the samples are free from defects and stored in a controlled environment prior to testing.</w:t>
      </w:r>
    </w:p>
    <w:bookmarkEnd w:id="21"/>
    <w:bookmarkStart w:id="22" w:name="mechanical-testing"/>
    <w:p>
      <w:pPr>
        <w:pStyle w:val="Heading3"/>
      </w:pPr>
      <w:r>
        <w:t xml:space="preserve">5.2 Mechanical Testing</w:t>
      </w:r>
    </w:p>
    <w:p>
      <w:pPr>
        <w:pStyle w:val="FirstParagraph"/>
      </w:pPr>
      <w:r>
        <w:t xml:space="preserve">Mount the samples in the Universal Testing Machine. Apply a tensile load at a constant rate of 2 mm/min until failure. Record the load-displacement data using the data acquisition system. Repeat the test for at least five samples to ensure statistical significance.</w:t>
      </w:r>
    </w:p>
    <w:bookmarkEnd w:id="22"/>
    <w:bookmarkStart w:id="23" w:name="thermal-testing"/>
    <w:p>
      <w:pPr>
        <w:pStyle w:val="Heading3"/>
      </w:pPr>
      <w:r>
        <w:t xml:space="preserve">5.3 Thermal Testing</w:t>
      </w:r>
    </w:p>
    <w:p>
      <w:pPr>
        <w:pStyle w:val="FirstParagraph"/>
      </w:pPr>
      <w:r>
        <w:t xml:space="preserve">Place the samples in the environmental chamber. Gradually increase the temperature to 150°C and hold for one hour. Monitor the thermal response using calibrated thermocouples. Record the temperature and any observed changes in material properties.</w:t>
      </w:r>
    </w:p>
    <w:bookmarkEnd w:id="23"/>
    <w:p>
      <w:pPr>
        <w:pStyle w:val="BodyText"/>
      </w:pPr>
      <w:r>
        <w:t xml:space="preserve">6. Data Analysis</w:t>
      </w:r>
    </w:p>
    <w:p>
      <w:pPr>
        <w:pStyle w:val="BodyText"/>
      </w:pPr>
      <w:r>
        <w:t xml:space="preserve">The data collected during the experiment will be analyzed to determine the mechanical and thermal properties of the composite materials. Statistical methods will be employed to assess the variability and reliability of the results. The findings will be compared against established benchmarks and standards relevant to the United Kingdom engineering sector.</w:t>
      </w:r>
    </w:p>
    <w:p>
      <w:pPr>
        <w:pStyle w:val="BodyText"/>
      </w:pPr>
      <w:r>
        <w:t xml:space="preserve">7. Reporting and Documentation</w:t>
      </w:r>
    </w:p>
    <w:p>
      <w:pPr>
        <w:pStyle w:val="BodyText"/>
      </w:pPr>
      <w:r>
        <w:t xml:space="preserve">A comprehensive report will be prepared by the Mechanical Engineer, detailing the experimental setup, procedures, results, and conclusions. The report will include graphs, tables, and photographs to illustrate the findings. All documentation will be archived in accordance with the United Kingdom London facility's record-keeping policies.</w:t>
      </w:r>
    </w:p>
    <w:p>
      <w:pPr>
        <w:pStyle w:val="BodyText"/>
      </w:pPr>
      <w:r>
        <w:t xml:space="preserve">8. Conclusion</w:t>
      </w:r>
    </w:p>
    <w:p>
      <w:pPr>
        <w:pStyle w:val="BodyText"/>
      </w:pPr>
      <w:r>
        <w:t xml:space="preserve">This Experiment Protocol provides a structured approach for evaluating the performance of advanced composite materials. By following these guidelines, the Mechanical Engineer ensures that the testing process is thorough, accurate, and compliant with United Kingdom standards. The insights gained from this experiment will contribute to the development of safer and more efficient engineering solutions in London and beyond.</w:t>
      </w:r>
    </w:p>
    <w:p>
      <w:pPr>
        <w:pStyle w:val="BodyText"/>
      </w:pPr>
      <w:r>
        <w:rPr>
          <w:bCs/>
          <w:b/>
        </w:rPr>
        <w:t xml:space="preserve">Prepared by:</w:t>
      </w:r>
      <w:r>
        <w:t xml:space="preserve"> </w:t>
      </w:r>
      <w:r>
        <w:t xml:space="preserve">[Mechanical Engineer Name]</w:t>
      </w:r>
      <w:r>
        <w:br/>
      </w:r>
      <w:r>
        <w:rPr>
          <w:bCs/>
          <w:b/>
        </w:rPr>
        <w:t xml:space="preserve">Approved by:</w:t>
      </w:r>
      <w:r>
        <w:t xml:space="preserve"> </w:t>
      </w:r>
      <w:r>
        <w:t xml:space="preserve">[Supervisor Name]</w:t>
      </w:r>
      <w:r>
        <w:br/>
      </w:r>
      <w:r>
        <w:rPr>
          <w:bCs/>
          <w:b/>
        </w:rPr>
        <w:t xml:space="preserve">Facility:</w:t>
      </w:r>
      <w:r>
        <w:t xml:space="preserve"> </w:t>
      </w:r>
      <w:r>
        <w:t xml:space="preserve">United Kingdom London Engineering Research Center</w:t>
      </w:r>
      <w:r>
        <w:br/>
      </w: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United Kingdom London</dc:title>
  <dc:creator/>
  <dc:language>en</dc:language>
  <cp:keywords/>
  <dcterms:created xsi:type="dcterms:W3CDTF">2026-10-10T08:31:23Z</dcterms:created>
  <dcterms:modified xsi:type="dcterms:W3CDTF">2026-10-10T08:31:23Z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