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Mechanical</w:t>
      </w:r>
      <w:r>
        <w:t xml:space="preserve"> </w:t>
      </w:r>
      <w:r>
        <w:t xml:space="preserve">Engineer</w:t>
      </w:r>
      <w:r>
        <w:t xml:space="preserve"> </w:t>
      </w:r>
      <w:r>
        <w:t xml:space="preserve">-</w:t>
      </w:r>
      <w:r>
        <w:t xml:space="preserve"> </w:t>
      </w:r>
      <w:r>
        <w:t xml:space="preserve">United</w:t>
      </w:r>
      <w:r>
        <w:t xml:space="preserve"> </w:t>
      </w:r>
      <w:r>
        <w:t xml:space="preserve">Kingdom</w:t>
      </w:r>
      <w:r>
        <w:t xml:space="preserve"> </w:t>
      </w:r>
      <w:r>
        <w:t xml:space="preserve">Manchester</w:t>
      </w:r>
    </w:p>
    <w:bookmarkStart w:id="20" w:name="experiment-protocol"/>
    <w:p>
      <w:pPr>
        <w:pStyle w:val="Heading1"/>
      </w:pPr>
      <w:r>
        <w:t xml:space="preserve">Experiment Protocol</w:t>
      </w:r>
    </w:p>
    <w:p>
      <w:pPr>
        <w:pStyle w:val="FirstParagraph"/>
      </w:pPr>
      <w:r>
        <w:rPr>
          <w:bCs/>
          <w:b/>
        </w:rPr>
        <w:t xml:space="preserve">Project Title:</w:t>
      </w:r>
      <w:r>
        <w:t xml:space="preserve"> </w:t>
      </w:r>
      <w:r>
        <w:t xml:space="preserve">Structural Integrity Analysis of Advanced Composite Materials under Dynamic Loading Conditions</w:t>
      </w:r>
    </w:p>
    <w:p>
      <w:pPr>
        <w:pStyle w:val="BodyText"/>
      </w:pPr>
      <w:r>
        <w:rPr>
          <w:bCs/>
          <w:b/>
        </w:rPr>
        <w:t xml:space="preserve">Location:</w:t>
      </w:r>
      <w:r>
        <w:t xml:space="preserve"> </w:t>
      </w:r>
      <w:r>
        <w:t xml:space="preserve">United Kingdom Manchester, Greater Manchester</w:t>
      </w:r>
    </w:p>
    <w:p>
      <w:pPr>
        <w:pStyle w:val="BodyText"/>
      </w:pPr>
      <w:r>
        <w:rPr>
          <w:bCs/>
          <w:b/>
        </w:rPr>
        <w:t xml:space="preserve">Lead Mechanical Engineer:</w:t>
      </w:r>
      <w:r>
        <w:t xml:space="preserve"> </w:t>
      </w:r>
      <w:r>
        <w:t xml:space="preserve">[Insert Name]</w:t>
      </w:r>
    </w:p>
    <w:p>
      <w:pPr>
        <w:pStyle w:val="BodyText"/>
      </w:pPr>
      <w:r>
        <w:rPr>
          <w:bCs/>
          <w:b/>
        </w:rPr>
        <w:t xml:space="preserve">Date:</w:t>
      </w:r>
      <w:r>
        <w:t xml:space="preserve"> </w:t>
      </w:r>
      <w:r>
        <w:t xml:space="preserve">[Insert Date]</w:t>
      </w:r>
    </w:p>
    <w:p>
      <w:pPr>
        <w:pStyle w:val="BodyText"/>
      </w:pPr>
      <w:r>
        <w:rPr>
          <w:bCs/>
          <w:b/>
        </w:rPr>
        <w:t xml:space="preserve">Version:</w:t>
      </w:r>
      <w:r>
        <w:t xml:space="preserve"> </w:t>
      </w:r>
      <w:r>
        <w:t xml:space="preserve">1.0</w:t>
      </w:r>
    </w:p>
    <w:bookmarkEnd w:id="20"/>
    <w:p>
      <w:pPr>
        <w:pStyle w:val="BodyText"/>
      </w:pPr>
      <w:r>
        <w:t xml:space="preserve">1. Introduction</w:t>
      </w:r>
    </w:p>
    <w:p>
      <w:pPr>
        <w:pStyle w:val="BodyText"/>
      </w:pPr>
      <w:r>
        <w:t xml:space="preserve">This Experiment Protocol outlines the procedures and methodologies to be employed by the Mechanical Engineer team based in United Kingdom Manchester for the evaluation of advanced composite materials. The primary objective is to assess the structural integrity and performance of these materials under dynamic loading conditions, which are critical for applications in aerospace, automotive, and civil engineering sectors. This protocol ensures that all experiments are conducted in accordance with international standards and local regulations applicable in the United Kingdom.</w:t>
      </w:r>
    </w:p>
    <w:p>
      <w:pPr>
        <w:pStyle w:val="BodyText"/>
      </w:pPr>
      <w:r>
        <w:t xml:space="preserve">2. Objectives</w:t>
      </w:r>
    </w:p>
    <w:p>
      <w:pPr>
        <w:numPr>
          <w:ilvl w:val="0"/>
          <w:numId w:val="1001"/>
        </w:numPr>
        <w:pStyle w:val="Compact"/>
      </w:pPr>
      <w:r>
        <w:t xml:space="preserve">To determine the mechanical properties of advanced composite materials under varying dynamic loads.</w:t>
      </w:r>
    </w:p>
    <w:p>
      <w:pPr>
        <w:numPr>
          <w:ilvl w:val="0"/>
          <w:numId w:val="1001"/>
        </w:numPr>
        <w:pStyle w:val="Compact"/>
      </w:pPr>
      <w:r>
        <w:t xml:space="preserve">To evaluate the fatigue life and failure modes of the materials.</w:t>
      </w:r>
    </w:p>
    <w:p>
      <w:pPr>
        <w:numPr>
          <w:ilvl w:val="0"/>
          <w:numId w:val="1001"/>
        </w:numPr>
        <w:pStyle w:val="Compact"/>
      </w:pPr>
      <w:r>
        <w:t xml:space="preserve">To compare experimental results with theoretical models and simulations.</w:t>
      </w:r>
    </w:p>
    <w:p>
      <w:pPr>
        <w:numPr>
          <w:ilvl w:val="0"/>
          <w:numId w:val="1001"/>
        </w:numPr>
        <w:pStyle w:val="Compact"/>
      </w:pPr>
      <w:r>
        <w:t xml:space="preserve">To ensure compliance with relevant British Standards (BS) and European Norms (EN).</w:t>
      </w:r>
    </w:p>
    <w:p>
      <w:pPr>
        <w:pStyle w:val="FirstParagraph"/>
      </w:pPr>
      <w:r>
        <w:t xml:space="preserve">3. Scope</w:t>
      </w:r>
    </w:p>
    <w:p>
      <w:pPr>
        <w:pStyle w:val="BodyText"/>
      </w:pPr>
      <w:r>
        <w:t xml:space="preserve">This protocol applies to all Mechanical Engineers and supporting staff involved in the experiment at the facility located in United Kingdom Manchester. It covers the preparation, execution, data collection, analysis, and reporting phases of the experiment. The scope includes the use of specialized testing equipment, adherence to safety protocols, and documentation of all procedures and findings.</w:t>
      </w:r>
    </w:p>
    <w:p>
      <w:pPr>
        <w:pStyle w:val="BodyText"/>
      </w:pPr>
      <w:r>
        <w:t xml:space="preserve">4. Materials and Equipment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Quantity</w:t>
            </w:r>
          </w:p>
        </w:tc>
      </w:tr>
      <w:tr>
        <w:tc>
          <w:tcPr/>
          <w:p>
            <w:pPr>
              <w:pStyle w:val="Compact"/>
              <w:jc w:val="left"/>
            </w:pPr>
            <w:r>
              <w:t xml:space="preserve">Composite Material Samples</w:t>
            </w:r>
          </w:p>
        </w:tc>
        <w:tc>
          <w:tcPr/>
          <w:p>
            <w:pPr>
              <w:pStyle w:val="Compact"/>
              <w:jc w:val="left"/>
            </w:pPr>
            <w:r>
              <w:t xml:space="preserve">Carbon fiber-reinforced polymer (CFRP) specimens</w:t>
            </w:r>
          </w:p>
        </w:tc>
        <w:tc>
          <w:tcPr/>
          <w:p>
            <w:pPr>
              <w:pStyle w:val="Compact"/>
              <w:jc w:val="left"/>
            </w:pPr>
            <w:r>
              <w:t xml:space="preserve">50</w:t>
            </w:r>
          </w:p>
        </w:tc>
      </w:tr>
      <w:tr>
        <w:tc>
          <w:tcPr/>
          <w:p>
            <w:pPr>
              <w:pStyle w:val="Compact"/>
              <w:jc w:val="left"/>
            </w:pPr>
            <w:r>
              <w:t xml:space="preserve">Universal Testing Machine</w:t>
            </w:r>
          </w:p>
        </w:tc>
        <w:tc>
          <w:tcPr/>
          <w:p>
            <w:pPr>
              <w:pStyle w:val="Compact"/>
              <w:jc w:val="left"/>
            </w:pPr>
            <w:r>
              <w:t xml:space="preserve">Capable of applying dynamic loads up to 500 kN</w:t>
            </w:r>
          </w:p>
        </w:tc>
        <w:tc>
          <w:tcPr/>
          <w:p>
            <w:pPr>
              <w:pStyle w:val="Compact"/>
              <w:jc w:val="left"/>
            </w:pPr>
            <w:r>
              <w:t xml:space="preserve">1</w:t>
            </w:r>
          </w:p>
        </w:tc>
      </w:tr>
      <w:tr>
        <w:tc>
          <w:tcPr/>
          <w:p>
            <w:pPr>
              <w:pStyle w:val="Compact"/>
              <w:jc w:val="left"/>
            </w:pPr>
            <w:r>
              <w:t xml:space="preserve">Strain Gauges</w:t>
            </w:r>
          </w:p>
        </w:tc>
        <w:tc>
          <w:tcPr/>
          <w:p>
            <w:pPr>
              <w:pStyle w:val="Compact"/>
              <w:jc w:val="left"/>
            </w:pPr>
            <w:r>
              <w:t xml:space="preserve">High-precision strain measurement devices</w:t>
            </w:r>
          </w:p>
        </w:tc>
        <w:tc>
          <w:tcPr/>
          <w:p>
            <w:pPr>
              <w:pStyle w:val="Compact"/>
              <w:jc w:val="left"/>
            </w:pPr>
            <w:r>
              <w:t xml:space="preserve">100</w:t>
            </w:r>
          </w:p>
        </w:tc>
      </w:tr>
      <w:tr>
        <w:tc>
          <w:tcPr/>
          <w:p>
            <w:pPr>
              <w:pStyle w:val="Compact"/>
              <w:jc w:val="left"/>
            </w:pPr>
            <w:r>
              <w:t xml:space="preserve">Data Acquisition System</w:t>
            </w:r>
          </w:p>
        </w:tc>
        <w:tc>
          <w:tcPr/>
          <w:p>
            <w:pPr>
              <w:pStyle w:val="Compact"/>
              <w:jc w:val="left"/>
            </w:pPr>
            <w:r>
              <w:t xml:space="preserve">For real-time data logging and analysis</w:t>
            </w:r>
          </w:p>
        </w:tc>
        <w:tc>
          <w:tcPr/>
          <w:p>
            <w:pPr>
              <w:pStyle w:val="Compact"/>
              <w:jc w:val="left"/>
            </w:pPr>
            <w:r>
              <w:t xml:space="preserve">1</w:t>
            </w:r>
          </w:p>
        </w:tc>
      </w:tr>
      <w:tr>
        <w:tc>
          <w:tcPr/>
          <w:p>
            <w:pPr>
              <w:pStyle w:val="Compact"/>
              <w:jc w:val="left"/>
            </w:pPr>
            <w:r>
              <w:t xml:space="preserve">Safety Equipment</w:t>
            </w:r>
          </w:p>
        </w:tc>
        <w:tc>
          <w:tcPr/>
          <w:p>
            <w:pPr>
              <w:pStyle w:val="Compact"/>
              <w:jc w:val="left"/>
            </w:pPr>
            <w:r>
              <w:t xml:space="preserve">PPE, fire extinguishers, first aid kits</w:t>
            </w:r>
          </w:p>
        </w:tc>
        <w:tc>
          <w:tcPr/>
          <w:p>
            <w:pPr>
              <w:pStyle w:val="Compact"/>
              <w:jc w:val="left"/>
            </w:pPr>
            <w:r>
              <w:t xml:space="preserve">As required</w:t>
            </w:r>
          </w:p>
        </w:tc>
      </w:tr>
    </w:tbl>
    <w:p>
      <w:pPr>
        <w:pStyle w:val="BodyText"/>
      </w:pPr>
      <w:r>
        <w:t xml:space="preserve">5. Methodology</w:t>
      </w:r>
    </w:p>
    <w:p>
      <w:pPr>
        <w:pStyle w:val="BodyText"/>
      </w:pPr>
      <w:r>
        <w:t xml:space="preserve">The experiment will be conducted in several phases, each meticulously planned and executed by the Mechanical Engineer team in United Kingdom Manchester.</w:t>
      </w:r>
    </w:p>
    <w:bookmarkStart w:id="21" w:name="sample-preparation"/>
    <w:p>
      <w:pPr>
        <w:pStyle w:val="Heading3"/>
      </w:pPr>
      <w:r>
        <w:t xml:space="preserve">5.1 Sample Preparation</w:t>
      </w:r>
    </w:p>
    <w:p>
      <w:pPr>
        <w:pStyle w:val="FirstParagraph"/>
      </w:pPr>
      <w:r>
        <w:t xml:space="preserve">Composite material samples will be prepared according to standardized dimensions and configurations. Each sample will be inspected for defects and labeled uniquely for tracking purposes.</w:t>
      </w:r>
    </w:p>
    <w:bookmarkEnd w:id="21"/>
    <w:bookmarkStart w:id="22" w:name="setup-and-calibration"/>
    <w:p>
      <w:pPr>
        <w:pStyle w:val="Heading3"/>
      </w:pPr>
      <w:r>
        <w:t xml:space="preserve">5.2 Setup and Calibration</w:t>
      </w:r>
    </w:p>
    <w:p>
      <w:pPr>
        <w:pStyle w:val="FirstParagraph"/>
      </w:pPr>
      <w:r>
        <w:t xml:space="preserve">The Universal Testing Machine and associated equipment will be calibrated to ensure accuracy. Strain gauges will be attached to the samples, and the data acquisition system will be configured to record relevant parameters.</w:t>
      </w:r>
    </w:p>
    <w:bookmarkEnd w:id="22"/>
    <w:bookmarkStart w:id="23" w:name="dynamic-loading-tests"/>
    <w:p>
      <w:pPr>
        <w:pStyle w:val="Heading3"/>
      </w:pPr>
      <w:r>
        <w:t xml:space="preserve">5.3 Dynamic Loading Tests</w:t>
      </w:r>
    </w:p>
    <w:p>
      <w:pPr>
        <w:pStyle w:val="FirstParagraph"/>
      </w:pPr>
      <w:r>
        <w:t xml:space="preserve">Samples will be subjected to dynamic loading conditions simulating real-world scenarios. Loads will be applied incrementally, and data will be collected continuously. The Mechanical Engineer will monitor the tests closely to ensure safety and data integrity.</w:t>
      </w:r>
    </w:p>
    <w:bookmarkEnd w:id="23"/>
    <w:bookmarkStart w:id="24" w:name="data-analysis"/>
    <w:p>
      <w:pPr>
        <w:pStyle w:val="Heading3"/>
      </w:pPr>
      <w:r>
        <w:t xml:space="preserve">5.4 Data Analysis</w:t>
      </w:r>
    </w:p>
    <w:p>
      <w:pPr>
        <w:pStyle w:val="FirstParagraph"/>
      </w:pPr>
      <w:r>
        <w:t xml:space="preserve">Collected data will be analyzed using specialized software to determine mechanical properties, fatigue life, and failure modes. Results will be compared with theoretical predictions and previous studies.</w:t>
      </w:r>
    </w:p>
    <w:bookmarkEnd w:id="24"/>
    <w:p>
      <w:pPr>
        <w:pStyle w:val="BodyText"/>
      </w:pPr>
      <w:r>
        <w:t xml:space="preserve">6. Safety Procedures</w:t>
      </w:r>
    </w:p>
    <w:p>
      <w:pPr>
        <w:pStyle w:val="BodyText"/>
      </w:pPr>
      <w:r>
        <w:t xml:space="preserve">Safety is paramount in all experimental activities. The following procedures must be strictly followed:</w:t>
      </w:r>
    </w:p>
    <w:p>
      <w:pPr>
        <w:numPr>
          <w:ilvl w:val="0"/>
          <w:numId w:val="1002"/>
        </w:numPr>
        <w:pStyle w:val="Compact"/>
      </w:pPr>
      <w:r>
        <w:t xml:space="preserve">All personnel must wear appropriate personal protective equipment (PPE).</w:t>
      </w:r>
    </w:p>
    <w:p>
      <w:pPr>
        <w:numPr>
          <w:ilvl w:val="0"/>
          <w:numId w:val="1002"/>
        </w:numPr>
        <w:pStyle w:val="Compact"/>
      </w:pPr>
      <w:r>
        <w:t xml:space="preserve">Regular safety briefings and drills will be conducted.</w:t>
      </w:r>
    </w:p>
    <w:p>
      <w:pPr>
        <w:numPr>
          <w:ilvl w:val="0"/>
          <w:numId w:val="1002"/>
        </w:numPr>
        <w:pStyle w:val="Compact"/>
      </w:pPr>
      <w:r>
        <w:t xml:space="preserve">Emergency procedures and contact information will be readily available.</w:t>
      </w:r>
    </w:p>
    <w:p>
      <w:pPr>
        <w:numPr>
          <w:ilvl w:val="0"/>
          <w:numId w:val="1002"/>
        </w:numPr>
        <w:pStyle w:val="Compact"/>
      </w:pPr>
      <w:r>
        <w:t xml:space="preserve">Any incidents or near-misses must be reported immediately.</w:t>
      </w:r>
    </w:p>
    <w:p>
      <w:pPr>
        <w:pStyle w:val="FirstParagraph"/>
      </w:pPr>
      <w:r>
        <w:t xml:space="preserve">7. Quality Assurance</w:t>
      </w:r>
    </w:p>
    <w:p>
      <w:pPr>
        <w:pStyle w:val="BodyText"/>
      </w:pPr>
      <w:r>
        <w:t xml:space="preserve">To ensure the reliability and validity of the experimental results, the following quality assurance measures will be implemented:</w:t>
      </w:r>
    </w:p>
    <w:p>
      <w:pPr>
        <w:numPr>
          <w:ilvl w:val="0"/>
          <w:numId w:val="1003"/>
        </w:numPr>
        <w:pStyle w:val="Compact"/>
      </w:pPr>
      <w:r>
        <w:t xml:space="preserve">Regular calibration and maintenance of all equipment.</w:t>
      </w:r>
    </w:p>
    <w:p>
      <w:pPr>
        <w:numPr>
          <w:ilvl w:val="0"/>
          <w:numId w:val="1003"/>
        </w:numPr>
        <w:pStyle w:val="Compact"/>
      </w:pPr>
      <w:r>
        <w:t xml:space="preserve">Double-checking of data entry and analysis processes.</w:t>
      </w:r>
    </w:p>
    <w:p>
      <w:pPr>
        <w:numPr>
          <w:ilvl w:val="0"/>
          <w:numId w:val="1003"/>
        </w:numPr>
        <w:pStyle w:val="Compact"/>
      </w:pPr>
      <w:r>
        <w:t xml:space="preserve">Peer review of experimental procedures and findings.</w:t>
      </w:r>
    </w:p>
    <w:p>
      <w:pPr>
        <w:numPr>
          <w:ilvl w:val="0"/>
          <w:numId w:val="1003"/>
        </w:numPr>
        <w:pStyle w:val="Compact"/>
      </w:pPr>
      <w:r>
        <w:t xml:space="preserve">Adherence to documented protocols and standards.</w:t>
      </w:r>
    </w:p>
    <w:p>
      <w:pPr>
        <w:pStyle w:val="FirstParagraph"/>
      </w:pPr>
      <w:r>
        <w:t xml:space="preserve">8. Documentation and Reporting</w:t>
      </w:r>
    </w:p>
    <w:p>
      <w:pPr>
        <w:pStyle w:val="BodyText"/>
      </w:pPr>
      <w:r>
        <w:t xml:space="preserve">Comprehensive documentation will be maintained throughout the experiment. This includes:</w:t>
      </w:r>
    </w:p>
    <w:p>
      <w:pPr>
        <w:numPr>
          <w:ilvl w:val="0"/>
          <w:numId w:val="1004"/>
        </w:numPr>
        <w:pStyle w:val="Compact"/>
      </w:pPr>
      <w:r>
        <w:t xml:space="preserve">Detailed records of all procedures and observations.</w:t>
      </w:r>
    </w:p>
    <w:p>
      <w:pPr>
        <w:numPr>
          <w:ilvl w:val="0"/>
          <w:numId w:val="1004"/>
        </w:numPr>
        <w:pStyle w:val="Compact"/>
      </w:pPr>
      <w:r>
        <w:t xml:space="preserve">Raw data and analyzed results.</w:t>
      </w:r>
    </w:p>
    <w:p>
      <w:pPr>
        <w:numPr>
          <w:ilvl w:val="0"/>
          <w:numId w:val="1004"/>
        </w:numPr>
        <w:pStyle w:val="Compact"/>
      </w:pPr>
      <w:r>
        <w:t xml:space="preserve">Photographs and videos of the experimental setup and outcomes.</w:t>
      </w:r>
    </w:p>
    <w:p>
      <w:pPr>
        <w:numPr>
          <w:ilvl w:val="0"/>
          <w:numId w:val="1004"/>
        </w:numPr>
        <w:pStyle w:val="Compact"/>
      </w:pPr>
      <w:r>
        <w:t xml:space="preserve">A final report summarizing the findings, conclusions, and recommendations.</w:t>
      </w:r>
    </w:p>
    <w:p>
      <w:pPr>
        <w:pStyle w:val="FirstParagraph"/>
      </w:pPr>
      <w:r>
        <w:t xml:space="preserve">9. Conclusion</w:t>
      </w:r>
    </w:p>
    <w:p>
      <w:pPr>
        <w:pStyle w:val="BodyText"/>
      </w:pPr>
      <w:r>
        <w:t xml:space="preserve">This Experiment Protocol provides a structured approach for the Mechanical Engineer team in United Kingdom Manchester to conduct rigorous and reliable experiments on advanced composite materials. By adhering to this protocol, the team aims to contribute valuable insights to the field of mechanical engineering and support the development of safer and more efficient materials for various applications.</w:t>
      </w:r>
    </w:p>
    <w:p>
      <w:pPr>
        <w:pStyle w:val="BodyText"/>
      </w:pPr>
      <w:r>
        <w:rPr>
          <w:bCs/>
          <w:b/>
        </w:rPr>
        <w:t xml:space="preserve">Approved by:</w:t>
      </w:r>
    </w:p>
    <w:p>
      <w:pPr>
        <w:pStyle w:val="BodyText"/>
      </w:pPr>
      <w:r>
        <w:t xml:space="preserve">__________________________</w:t>
      </w:r>
    </w:p>
    <w:p>
      <w:pPr>
        <w:pStyle w:val="BodyText"/>
      </w:pPr>
      <w:r>
        <w:t xml:space="preserve">[Name]</w:t>
      </w:r>
    </w:p>
    <w:p>
      <w:pPr>
        <w:pStyle w:val="BodyText"/>
      </w:pPr>
      <w:r>
        <w:t xml:space="preserve">[Title]</w:t>
      </w:r>
    </w:p>
    <w:p>
      <w:pPr>
        <w:pStyle w:val="BodyText"/>
      </w:pPr>
      <w:r>
        <w:t xml:space="preserve">[Date]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Mechanical Engineer - United Kingdom Manchester</dc:title>
  <dc:creator/>
  <dc:language>en</dc:language>
  <cp:keywords/>
  <dcterms:created xsi:type="dcterms:W3CDTF">2026-10-10T03:11:58Z</dcterms:created>
  <dcterms:modified xsi:type="dcterms:W3CDTF">2026-10-10T03:11:58Z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