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Thermal Stress Analysis of High-Performance Turbine Blades Under Simulated Chicago Winter Conditions</w:t>
      </w:r>
    </w:p>
    <w:p>
      <w:pPr>
        <w:pStyle w:val="BodyText"/>
      </w:pPr>
      <w:r>
        <w:rPr>
          <w:bCs/>
          <w:b/>
        </w:rPr>
        <w:t xml:space="preserve">Location:</w:t>
      </w:r>
      <w:r>
        <w:t xml:space="preserve"> </w:t>
      </w:r>
      <w:r>
        <w:t xml:space="preserve">United States Chicago, Illinois</w:t>
      </w:r>
    </w:p>
    <w:p>
      <w:pPr>
        <w:pStyle w:val="BodyText"/>
      </w:pPr>
      <w:r>
        <w:rPr>
          <w:bCs/>
          <w:b/>
        </w:rPr>
        <w:t xml:space="preserve">Prepared By:</w:t>
      </w:r>
      <w:r>
        <w:t xml:space="preserve"> </w:t>
      </w:r>
      <w:r>
        <w:t xml:space="preserve">Mechanical Engineer</w:t>
      </w:r>
    </w:p>
    <w:p>
      <w:pPr>
        <w:pStyle w:val="BodyText"/>
      </w:pPr>
      <w:r>
        <w:rPr>
          <w:bCs/>
          <w:b/>
        </w:rPr>
        <w:t xml:space="preserve">Date:</w:t>
      </w:r>
      <w:r>
        <w:t xml:space="preserve"> </w:t>
      </w:r>
      <w:r>
        <w:t xml:space="preserve">October 10,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and methodologies to be followed by the Mechanical Engineer conducting thermal stress analysis on high-performance turbine blades. The experiment is designed to simulate the extreme temperature fluctuations experienced in United States Chicago during winter months, where temperatures can drop below -20°F (-29°C) and rapidly rise due to indoor heating systems. The goal is to evaluate the durability and performance of turbine blades under these specific environmental conditions.</w:t>
      </w:r>
    </w:p>
    <w:p>
      <w:pPr>
        <w:pStyle w:val="BodyText"/>
      </w:pPr>
      <w:r>
        <w:t xml:space="preserve">2. Objectives</w:t>
      </w:r>
    </w:p>
    <w:p>
      <w:pPr>
        <w:numPr>
          <w:ilvl w:val="0"/>
          <w:numId w:val="1001"/>
        </w:numPr>
        <w:pStyle w:val="Compact"/>
      </w:pPr>
      <w:r>
        <w:t xml:space="preserve">To assess the thermal stress response of turbine blades when subjected to rapid temperature changes typical of United States Chicago winters.</w:t>
      </w:r>
    </w:p>
    <w:p>
      <w:pPr>
        <w:numPr>
          <w:ilvl w:val="0"/>
          <w:numId w:val="1001"/>
        </w:numPr>
        <w:pStyle w:val="Compact"/>
      </w:pPr>
      <w:r>
        <w:t xml:space="preserve">To identify potential failure points and material degradation under cyclic thermal loading.</w:t>
      </w:r>
    </w:p>
    <w:p>
      <w:pPr>
        <w:numPr>
          <w:ilvl w:val="0"/>
          <w:numId w:val="1001"/>
        </w:numPr>
        <w:pStyle w:val="Compact"/>
      </w:pPr>
      <w:r>
        <w:t xml:space="preserve">To validate computational models against experimental data collected in controlled laboratory settings.</w:t>
      </w:r>
    </w:p>
    <w:p>
      <w:pPr>
        <w:numPr>
          <w:ilvl w:val="0"/>
          <w:numId w:val="1001"/>
        </w:numPr>
        <w:pStyle w:val="Compact"/>
      </w:pPr>
      <w:r>
        <w:t xml:space="preserve">To provide recommendations for design improvements that enhance blade longevity in cold climates.</w:t>
      </w:r>
    </w:p>
    <w:p>
      <w:pPr>
        <w:pStyle w:val="FirstParagraph"/>
      </w:pPr>
      <w:r>
        <w:t xml:space="preserve">3. Scope</w:t>
      </w:r>
    </w:p>
    <w:p>
      <w:pPr>
        <w:pStyle w:val="BodyText"/>
      </w:pPr>
      <w:r>
        <w:t xml:space="preserve">This protocol applies to all activities related to the preparation, execution, and analysis of the thermal stress experiment. It is specifically tailored for use by a Mechanical Engineer working within the United States Chicago metropolitan area, considering local climate data and regulatory requirements.</w:t>
      </w:r>
    </w:p>
    <w:p>
      <w:pPr>
        <w:pStyle w:val="BodyText"/>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Turbine Blades</w:t>
            </w:r>
          </w:p>
        </w:tc>
        <w:tc>
          <w:tcPr/>
          <w:p>
            <w:pPr>
              <w:pStyle w:val="Compact"/>
              <w:jc w:val="left"/>
            </w:pPr>
            <w:r>
              <w:t xml:space="preserve">High-performance alloy blades (Inconel 718)</w:t>
            </w:r>
          </w:p>
        </w:tc>
        <w:tc>
          <w:tcPr/>
          <w:p>
            <w:pPr>
              <w:pStyle w:val="Compact"/>
              <w:jc w:val="left"/>
            </w:pPr>
            <w:r>
              <w:t xml:space="preserve">10</w:t>
            </w:r>
          </w:p>
        </w:tc>
      </w:tr>
      <w:tr>
        <w:tc>
          <w:tcPr/>
          <w:p>
            <w:pPr>
              <w:pStyle w:val="Compact"/>
              <w:jc w:val="left"/>
            </w:pPr>
            <w:r>
              <w:t xml:space="preserve">Thermal Chamber</w:t>
            </w:r>
          </w:p>
        </w:tc>
        <w:tc>
          <w:tcPr/>
          <w:p>
            <w:pPr>
              <w:pStyle w:val="Compact"/>
              <w:jc w:val="left"/>
            </w:pPr>
            <w:r>
              <w:t xml:space="preserve">Capable of simulating temperatures from -40°F to 150°F</w:t>
            </w:r>
          </w:p>
        </w:tc>
        <w:tc>
          <w:tcPr/>
          <w:p>
            <w:pPr>
              <w:pStyle w:val="Compact"/>
              <w:jc w:val="left"/>
            </w:pPr>
            <w:r>
              <w:t xml:space="preserve">1</w:t>
            </w:r>
          </w:p>
        </w:tc>
      </w:tr>
      <w:tr>
        <w:tc>
          <w:tcPr/>
          <w:p>
            <w:pPr>
              <w:pStyle w:val="Compact"/>
              <w:jc w:val="left"/>
            </w:pPr>
            <w:r>
              <w:t xml:space="preserve">Strain Gauges</w:t>
            </w:r>
          </w:p>
        </w:tc>
        <w:tc>
          <w:tcPr/>
          <w:p>
            <w:pPr>
              <w:pStyle w:val="Compact"/>
              <w:jc w:val="left"/>
            </w:pPr>
            <w:r>
              <w:t xml:space="preserve">High-precision sensors for measuring deformation</w:t>
            </w:r>
          </w:p>
        </w:tc>
        <w:tc>
          <w:tcPr/>
          <w:p>
            <w:pPr>
              <w:pStyle w:val="Compact"/>
              <w:jc w:val="left"/>
            </w:pPr>
            <w:r>
              <w:t xml:space="preserve">20</w:t>
            </w:r>
          </w:p>
        </w:tc>
      </w:tr>
      <w:tr>
        <w:tc>
          <w:tcPr/>
          <w:p>
            <w:pPr>
              <w:pStyle w:val="Compact"/>
              <w:jc w:val="left"/>
            </w:pPr>
            <w:r>
              <w:t xml:space="preserve">Data Acquisition System</w:t>
            </w:r>
          </w:p>
        </w:tc>
        <w:tc>
          <w:tcPr/>
          <w:p>
            <w:pPr>
              <w:pStyle w:val="Compact"/>
              <w:jc w:val="left"/>
            </w:pPr>
            <w:r>
              <w:t xml:space="preserve">For real-time monitoring and recording</w:t>
            </w:r>
          </w:p>
        </w:tc>
        <w:tc>
          <w:tcPr/>
          <w:p>
            <w:pPr>
              <w:pStyle w:val="Compact"/>
              <w:jc w:val="left"/>
            </w:pPr>
            <w:r>
              <w:t xml:space="preserve">1</w:t>
            </w:r>
          </w:p>
        </w:tc>
      </w:tr>
      <w:tr>
        <w:tc>
          <w:tcPr/>
          <w:p>
            <w:pPr>
              <w:pStyle w:val="Compact"/>
              <w:jc w:val="left"/>
            </w:pPr>
            <w:r>
              <w:t xml:space="preserve">Thermocouples</w:t>
            </w:r>
          </w:p>
        </w:tc>
        <w:tc>
          <w:tcPr/>
          <w:p>
            <w:pPr>
              <w:pStyle w:val="Compact"/>
              <w:jc w:val="left"/>
            </w:pPr>
            <w:r>
              <w:t xml:space="preserve">Type K for temperature measurement</w:t>
            </w:r>
          </w:p>
        </w:tc>
        <w:tc>
          <w:tcPr/>
          <w:p>
            <w:pPr>
              <w:pStyle w:val="Compact"/>
              <w:jc w:val="left"/>
            </w:pPr>
            <w:r>
              <w:t xml:space="preserve">15</w:t>
            </w:r>
          </w:p>
        </w:tc>
      </w:tr>
    </w:tbl>
    <w:p>
      <w:pPr>
        <w:pStyle w:val="BodyText"/>
      </w:pPr>
      <w:r>
        <w:t xml:space="preserve">5. Procedure</w:t>
      </w:r>
    </w:p>
    <w:p>
      <w:pPr>
        <w:pStyle w:val="BodyText"/>
      </w:pPr>
      <w:r>
        <w:rPr>
          <w:bCs/>
          <w:b/>
        </w:rPr>
        <w:t xml:space="preserve">5.1 Preparation</w:t>
      </w:r>
    </w:p>
    <w:p>
      <w:pPr>
        <w:numPr>
          <w:ilvl w:val="0"/>
          <w:numId w:val="1002"/>
        </w:numPr>
        <w:pStyle w:val="Compact"/>
      </w:pPr>
      <w:r>
        <w:t xml:space="preserve">Inspect all turbine blades for defects or irregularities using non-destructive testing methods.</w:t>
      </w:r>
    </w:p>
    <w:p>
      <w:pPr>
        <w:numPr>
          <w:ilvl w:val="0"/>
          <w:numId w:val="1002"/>
        </w:numPr>
        <w:pStyle w:val="Compact"/>
      </w:pPr>
      <w:r>
        <w:t xml:space="preserve">Attach strain gauges and thermocouples to designated locations on each blade according to the predefined layout.</w:t>
      </w:r>
    </w:p>
    <w:p>
      <w:pPr>
        <w:numPr>
          <w:ilvl w:val="0"/>
          <w:numId w:val="1002"/>
        </w:numPr>
        <w:pStyle w:val="Compact"/>
      </w:pPr>
      <w:r>
        <w:t xml:space="preserve">Calibrate all measurement instruments to ensure accuracy.</w:t>
      </w:r>
    </w:p>
    <w:p>
      <w:pPr>
        <w:numPr>
          <w:ilvl w:val="0"/>
          <w:numId w:val="1002"/>
        </w:numPr>
        <w:pStyle w:val="Compact"/>
      </w:pPr>
      <w:r>
        <w:t xml:space="preserve">Set up the thermal chamber to simulate United States Chicago winter conditions, including temperature cycling between -20°F and 70°F over a 24-hour period.</w:t>
      </w:r>
    </w:p>
    <w:p>
      <w:pPr>
        <w:pStyle w:val="FirstParagraph"/>
      </w:pPr>
      <w:r>
        <w:rPr>
          <w:bCs/>
          <w:b/>
        </w:rPr>
        <w:t xml:space="preserve">5.2 Execution</w:t>
      </w:r>
    </w:p>
    <w:p>
      <w:pPr>
        <w:numPr>
          <w:ilvl w:val="0"/>
          <w:numId w:val="1003"/>
        </w:numPr>
        <w:pStyle w:val="Compact"/>
      </w:pPr>
      <w:r>
        <w:t xml:space="preserve">Place the prepared turbine blades inside the thermal chamber.</w:t>
      </w:r>
    </w:p>
    <w:p>
      <w:pPr>
        <w:numPr>
          <w:ilvl w:val="0"/>
          <w:numId w:val="1003"/>
        </w:numPr>
        <w:pStyle w:val="Compact"/>
      </w:pPr>
      <w:r>
        <w:t xml:space="preserve">Initiate the temperature cycling program and begin data acquisition.</w:t>
      </w:r>
    </w:p>
    <w:p>
      <w:pPr>
        <w:numPr>
          <w:ilvl w:val="0"/>
          <w:numId w:val="1003"/>
        </w:numPr>
        <w:pStyle w:val="Compact"/>
      </w:pPr>
      <w:r>
        <w:t xml:space="preserve">Monitor the system continuously for any anomalies or equipment malfunctions.</w:t>
      </w:r>
    </w:p>
    <w:p>
      <w:pPr>
        <w:numPr>
          <w:ilvl w:val="0"/>
          <w:numId w:val="1003"/>
        </w:numPr>
        <w:pStyle w:val="Compact"/>
      </w:pPr>
      <w:r>
        <w:t xml:space="preserve">Record all data at intervals of 5 minutes throughout the experiment duration of 72 hours.</w:t>
      </w:r>
    </w:p>
    <w:p>
      <w:pPr>
        <w:pStyle w:val="FirstParagraph"/>
      </w:pPr>
      <w:r>
        <w:rPr>
          <w:bCs/>
          <w:b/>
        </w:rPr>
        <w:t xml:space="preserve">5.3 Post-Experiment Analysis</w:t>
      </w:r>
    </w:p>
    <w:p>
      <w:pPr>
        <w:numPr>
          <w:ilvl w:val="0"/>
          <w:numId w:val="1004"/>
        </w:numPr>
        <w:pStyle w:val="Compact"/>
      </w:pPr>
      <w:r>
        <w:t xml:space="preserve">Remove the turbine blades from the thermal chamber and allow them to reach room temperature.</w:t>
      </w:r>
    </w:p>
    <w:p>
      <w:pPr>
        <w:numPr>
          <w:ilvl w:val="0"/>
          <w:numId w:val="1004"/>
        </w:numPr>
        <w:pStyle w:val="Compact"/>
      </w:pPr>
      <w:r>
        <w:t xml:space="preserve">Conduct a visual inspection and additional non-destructive tests to identify any damage or wear.</w:t>
      </w:r>
    </w:p>
    <w:p>
      <w:pPr>
        <w:numPr>
          <w:ilvl w:val="0"/>
          <w:numId w:val="1004"/>
        </w:numPr>
        <w:pStyle w:val="Compact"/>
      </w:pPr>
      <w:r>
        <w:t xml:space="preserve">Analyze the collected data to determine stress levels, deformation patterns, and potential failure modes.</w:t>
      </w:r>
    </w:p>
    <w:p>
      <w:pPr>
        <w:numPr>
          <w:ilvl w:val="0"/>
          <w:numId w:val="1004"/>
        </w:numPr>
        <w:pStyle w:val="Compact"/>
      </w:pPr>
      <w:r>
        <w:t xml:space="preserve">Compare experimental results with computational predictions to validate the models.</w:t>
      </w:r>
    </w:p>
    <w:p>
      <w:pPr>
        <w:pStyle w:val="FirstParagraph"/>
      </w:pPr>
      <w:r>
        <w:t xml:space="preserve">6. Safety Considerations</w:t>
      </w:r>
    </w:p>
    <w:p>
      <w:pPr>
        <w:pStyle w:val="BodyText"/>
      </w:pPr>
      <w:r>
        <w:t xml:space="preserve">The Mechanical Engineer must adhere to all safety protocols established by OSHA and local regulations in United States Chicago. Key safety measures include:</w:t>
      </w:r>
    </w:p>
    <w:p>
      <w:pPr>
        <w:numPr>
          <w:ilvl w:val="0"/>
          <w:numId w:val="1005"/>
        </w:numPr>
        <w:pStyle w:val="Compact"/>
      </w:pPr>
      <w:r>
        <w:t xml:space="preserve">Wearing appropriate personal protective equipment (PPE), including gloves, safety glasses, and lab coats.</w:t>
      </w:r>
    </w:p>
    <w:p>
      <w:pPr>
        <w:numPr>
          <w:ilvl w:val="0"/>
          <w:numId w:val="1005"/>
        </w:numPr>
        <w:pStyle w:val="Compact"/>
      </w:pPr>
      <w:r>
        <w:t xml:space="preserve">Ensuring proper ventilation in the laboratory to prevent exposure to hazardous fumes.</w:t>
      </w:r>
    </w:p>
    <w:p>
      <w:pPr>
        <w:numPr>
          <w:ilvl w:val="0"/>
          <w:numId w:val="1005"/>
        </w:numPr>
        <w:pStyle w:val="Compact"/>
      </w:pPr>
      <w:r>
        <w:t xml:space="preserve">Regularly inspecting equipment for signs of wear or malfunction.</w:t>
      </w:r>
    </w:p>
    <w:p>
      <w:pPr>
        <w:numPr>
          <w:ilvl w:val="0"/>
          <w:numId w:val="1005"/>
        </w:numPr>
        <w:pStyle w:val="Compact"/>
      </w:pPr>
      <w:r>
        <w:t xml:space="preserve">Having emergency shutdown procedures in place in case of unexpected events.</w:t>
      </w:r>
    </w:p>
    <w:p>
      <w:pPr>
        <w:pStyle w:val="FirstParagraph"/>
      </w:pPr>
      <w:r>
        <w:t xml:space="preserve">7. Data Management</w:t>
      </w:r>
    </w:p>
    <w:p>
      <w:pPr>
        <w:pStyle w:val="BodyText"/>
      </w:pPr>
      <w:r>
        <w:t xml:space="preserve">All data collected during the experiment will be stored securely on a dedicated server accessible only to authorized personnel. Data files will be labeled with unique identifiers corresponding to each turbine blade and test condition. Regular backups will be performed to prevent data loss.</w:t>
      </w:r>
    </w:p>
    <w:p>
      <w:pPr>
        <w:pStyle w:val="BodyText"/>
      </w:pPr>
      <w:r>
        <w:t xml:space="preserve">8. Reporting</w:t>
      </w:r>
    </w:p>
    <w:p>
      <w:pPr>
        <w:pStyle w:val="BodyText"/>
      </w:pPr>
      <w:r>
        <w:t xml:space="preserve">A comprehensive report will be prepared by the Mechanical Engineer upon completion of the experiment. The report will include:</w:t>
      </w:r>
    </w:p>
    <w:p>
      <w:pPr>
        <w:numPr>
          <w:ilvl w:val="0"/>
          <w:numId w:val="1006"/>
        </w:numPr>
        <w:pStyle w:val="Compact"/>
      </w:pPr>
      <w:r>
        <w:t xml:space="preserve">Summary of objectives and methodology.</w:t>
      </w:r>
    </w:p>
    <w:p>
      <w:pPr>
        <w:numPr>
          <w:ilvl w:val="0"/>
          <w:numId w:val="1006"/>
        </w:numPr>
        <w:pStyle w:val="Compact"/>
      </w:pPr>
      <w:r>
        <w:t xml:space="preserve">Detailed description of experimental setup and procedures.</w:t>
      </w:r>
    </w:p>
    <w:p>
      <w:pPr>
        <w:numPr>
          <w:ilvl w:val="0"/>
          <w:numId w:val="1006"/>
        </w:numPr>
        <w:pStyle w:val="Compact"/>
      </w:pPr>
      <w:r>
        <w:t xml:space="preserve">Presentation of results with relevant graphs and tables.</w:t>
      </w:r>
    </w:p>
    <w:p>
      <w:pPr>
        <w:numPr>
          <w:ilvl w:val="0"/>
          <w:numId w:val="1006"/>
        </w:numPr>
        <w:pStyle w:val="Compact"/>
      </w:pPr>
      <w:r>
        <w:t xml:space="preserve">Discussion of findings and their implications for turbine blade design in cold climates like United States Chicago.</w:t>
      </w:r>
    </w:p>
    <w:p>
      <w:pPr>
        <w:numPr>
          <w:ilvl w:val="0"/>
          <w:numId w:val="1006"/>
        </w:numPr>
        <w:pStyle w:val="Compact"/>
      </w:pPr>
      <w:r>
        <w:t xml:space="preserve">Recommendations for future research and improvements.</w:t>
      </w:r>
    </w:p>
    <w:p>
      <w:pPr>
        <w:pStyle w:val="FirstParagraph"/>
      </w:pPr>
      <w:r>
        <w:t xml:space="preserve">9. Approval</w:t>
      </w:r>
    </w:p>
    <w:p>
      <w:pPr>
        <w:pStyle w:val="BodyText"/>
      </w:pPr>
      <w:r>
        <w:t xml:space="preserve">This Experiment Protocol has been reviewed and approved by the following individuals: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John Doe</w:t>
            </w:r>
          </w:p>
        </w:tc>
        <w:tc>
          <w:tcPr/>
          <w:p>
            <w:pPr>
              <w:pStyle w:val="Compact"/>
              <w:jc w:val="left"/>
            </w:pPr>
            <w:r>
              <w:t xml:space="preserve">Lead Mechanical Engineer</w:t>
            </w:r>
          </w:p>
        </w:tc>
        <w:tc>
          <w:tcPr/>
          <w:p>
            <w:pPr>
              <w:pStyle w:val="Compact"/>
            </w:pPr>
          </w:p>
        </w:tc>
        <w:tc>
          <w:tcPr/>
          <w:p>
            <w:pPr>
              <w:pStyle w:val="Compact"/>
            </w:pPr>
          </w:p>
        </w:tc>
      </w:tr>
      <w:tr>
        <w:tc>
          <w:tcPr/>
          <w:p>
            <w:pPr>
              <w:pStyle w:val="Compact"/>
              <w:jc w:val="left"/>
            </w:pPr>
            <w:r>
              <w:t xml:space="preserve">Jane Smith</w:t>
            </w:r>
          </w:p>
        </w:tc>
        <w:tc>
          <w:tcPr/>
          <w:p>
            <w:pPr>
              <w:pStyle w:val="Compact"/>
              <w:jc w:val="left"/>
            </w:pPr>
            <w:r>
              <w:t xml:space="preserve">Project Manager</w:t>
            </w:r>
          </w:p>
        </w:tc>
        <w:tc>
          <w:tcPr/>
          <w:p>
            <w:pPr>
              <w:pStyle w:val="Compact"/>
            </w:pPr>
          </w:p>
        </w:tc>
        <w:tc>
          <w:tcPr/>
          <w:p>
            <w:pPr>
              <w:pStyle w:val="Compact"/>
            </w:pPr>
          </w:p>
        </w:tc>
      </w:tr>
      <w:tr>
        <w:tc>
          <w:tcPr/>
          <w:p>
            <w:pPr>
              <w:pStyle w:val="Compact"/>
              <w:jc w:val="left"/>
            </w:pPr>
            <w:r>
              <w:t xml:space="preserve">Michael Johnson</w:t>
            </w:r>
          </w:p>
        </w:tc>
        <w:tc>
          <w:tcPr/>
          <w:p>
            <w:pPr>
              <w:pStyle w:val="Compact"/>
              <w:jc w:val="left"/>
            </w:pPr>
            <w:r>
              <w:t xml:space="preserve">Safety Officer</w:t>
            </w:r>
          </w:p>
        </w:tc>
        <w:tc>
          <w:tcPr/>
          <w:p>
            <w:pPr>
              <w:pStyle w:val="Compact"/>
            </w:pPr>
          </w:p>
        </w:tc>
        <w:tc>
          <w:tcPr/>
          <w:p>
            <w:pPr>
              <w:pStyle w:val="Compact"/>
            </w:pPr>
          </w:p>
        </w:tc>
      </w:tr>
    </w:tbl>
    <w:p>
      <w:pPr>
        <w:pStyle w:val="BodyText"/>
      </w:pPr>
      <w:r>
        <w:t xml:space="preserve">Document Control: This document is the property of [Company Name] and is intended for internal use only. Unauthorized distribution or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United States Chicago</dc:title>
  <dc:creator/>
  <dc:language>en</dc:language>
  <cp:keywords/>
  <dcterms:created xsi:type="dcterms:W3CDTF">2026-10-10T02:10:01Z</dcterms:created>
  <dcterms:modified xsi:type="dcterms:W3CDTF">2026-10-10T02:10:01Z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